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EB4CB" w14:textId="684CF762" w:rsidR="008B2AA7" w:rsidRDefault="008B2AA7">
      <w:pPr>
        <w:rPr>
          <w:rFonts w:ascii="Maax" w:eastAsia="Maax" w:hAnsi="Maax" w:cs="Maax"/>
          <w:b/>
          <w:color w:val="000000"/>
          <w:sz w:val="40"/>
          <w:szCs w:val="40"/>
        </w:rPr>
      </w:pPr>
      <w:r>
        <w:rPr>
          <w:noProof/>
        </w:rPr>
        <w:drawing>
          <wp:anchor distT="0" distB="0" distL="114300" distR="114300" simplePos="0" relativeHeight="251658240" behindDoc="0" locked="0" layoutInCell="1" allowOverlap="1" wp14:anchorId="0BE9BBEE" wp14:editId="35D83BE6">
            <wp:simplePos x="0" y="0"/>
            <wp:positionH relativeFrom="page">
              <wp:align>right</wp:align>
            </wp:positionH>
            <wp:positionV relativeFrom="page">
              <wp:align>top</wp:align>
            </wp:positionV>
            <wp:extent cx="7539694" cy="1065276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9694" cy="1065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ax" w:eastAsia="Maax" w:hAnsi="Maax" w:cs="Maax"/>
          <w:b/>
          <w:color w:val="000000"/>
          <w:sz w:val="40"/>
          <w:szCs w:val="40"/>
        </w:rPr>
        <w:br w:type="page"/>
      </w:r>
    </w:p>
    <w:p w14:paraId="56992761" w14:textId="1E8B5954" w:rsidR="002F11CD" w:rsidRPr="006851D4" w:rsidRDefault="00101658">
      <w:pPr>
        <w:pBdr>
          <w:top w:val="nil"/>
          <w:left w:val="nil"/>
          <w:bottom w:val="nil"/>
          <w:right w:val="nil"/>
          <w:between w:val="nil"/>
        </w:pBdr>
        <w:jc w:val="center"/>
        <w:rPr>
          <w:rFonts w:ascii="Maax" w:eastAsia="Maax" w:hAnsi="Maax" w:cs="Maax"/>
          <w:b/>
          <w:color w:val="000000"/>
          <w:sz w:val="40"/>
          <w:szCs w:val="40"/>
        </w:rPr>
      </w:pPr>
      <w:r w:rsidRPr="006851D4">
        <w:rPr>
          <w:rFonts w:ascii="Maax" w:eastAsia="Maax" w:hAnsi="Maax" w:cs="Maax"/>
          <w:b/>
          <w:color w:val="000000"/>
          <w:sz w:val="40"/>
          <w:szCs w:val="40"/>
        </w:rPr>
        <w:lastRenderedPageBreak/>
        <w:t xml:space="preserve">EL CENTRO BOTÍN </w:t>
      </w:r>
      <w:r w:rsidR="002472BB">
        <w:rPr>
          <w:rFonts w:ascii="Maax" w:eastAsia="Maax" w:hAnsi="Maax" w:cs="Maax"/>
          <w:b/>
          <w:color w:val="000000"/>
          <w:sz w:val="40"/>
          <w:szCs w:val="40"/>
        </w:rPr>
        <w:t>INAUGURA</w:t>
      </w:r>
      <w:r w:rsidR="00690984">
        <w:rPr>
          <w:rFonts w:ascii="Maax" w:eastAsia="Maax" w:hAnsi="Maax" w:cs="Maax"/>
          <w:b/>
          <w:color w:val="000000"/>
          <w:sz w:val="40"/>
          <w:szCs w:val="40"/>
        </w:rPr>
        <w:t xml:space="preserve"> </w:t>
      </w:r>
      <w:r w:rsidRPr="006851D4">
        <w:rPr>
          <w:rFonts w:ascii="Maax" w:eastAsia="Maax" w:hAnsi="Maax" w:cs="Maax"/>
          <w:b/>
          <w:i/>
          <w:color w:val="000000"/>
          <w:sz w:val="40"/>
          <w:szCs w:val="40"/>
        </w:rPr>
        <w:t>PARTITURA</w:t>
      </w:r>
      <w:r w:rsidR="00C46D07">
        <w:rPr>
          <w:rFonts w:ascii="Maax" w:eastAsia="Maax" w:hAnsi="Maax" w:cs="Maax"/>
          <w:b/>
          <w:i/>
          <w:color w:val="000000"/>
          <w:sz w:val="40"/>
          <w:szCs w:val="40"/>
        </w:rPr>
        <w:t xml:space="preserve">, </w:t>
      </w:r>
      <w:r w:rsidR="00741FDF">
        <w:rPr>
          <w:rFonts w:ascii="Maax" w:eastAsia="Maax" w:hAnsi="Maax" w:cs="Maax"/>
          <w:b/>
          <w:color w:val="000000"/>
          <w:sz w:val="40"/>
          <w:szCs w:val="40"/>
        </w:rPr>
        <w:t>L</w:t>
      </w:r>
      <w:r w:rsidRPr="006851D4">
        <w:rPr>
          <w:rFonts w:ascii="Maax" w:eastAsia="Maax" w:hAnsi="Maax" w:cs="Maax"/>
          <w:b/>
          <w:color w:val="000000"/>
          <w:sz w:val="40"/>
          <w:szCs w:val="40"/>
        </w:rPr>
        <w:t xml:space="preserve">A </w:t>
      </w:r>
      <w:r w:rsidR="00C46D07">
        <w:rPr>
          <w:rFonts w:ascii="Maax" w:eastAsia="Maax" w:hAnsi="Maax" w:cs="Maax"/>
          <w:b/>
          <w:color w:val="000000"/>
          <w:sz w:val="40"/>
          <w:szCs w:val="40"/>
        </w:rPr>
        <w:t xml:space="preserve">PRIMERA </w:t>
      </w:r>
      <w:r w:rsidRPr="006851D4">
        <w:rPr>
          <w:rFonts w:ascii="Maax" w:eastAsia="Maax" w:hAnsi="Maax" w:cs="Maax"/>
          <w:b/>
          <w:color w:val="000000"/>
          <w:sz w:val="40"/>
          <w:szCs w:val="40"/>
        </w:rPr>
        <w:t xml:space="preserve">EXPOSICIÓN </w:t>
      </w:r>
      <w:r w:rsidR="00690984">
        <w:rPr>
          <w:rFonts w:ascii="Maax" w:eastAsia="Maax" w:hAnsi="Maax" w:cs="Maax"/>
          <w:b/>
          <w:color w:val="000000"/>
          <w:sz w:val="40"/>
          <w:szCs w:val="40"/>
        </w:rPr>
        <w:t>EN ESPAÑA</w:t>
      </w:r>
      <w:r w:rsidRPr="006851D4">
        <w:rPr>
          <w:rFonts w:ascii="Maax" w:eastAsia="Maax" w:hAnsi="Maax" w:cs="Maax"/>
          <w:b/>
          <w:color w:val="000000"/>
          <w:sz w:val="40"/>
          <w:szCs w:val="40"/>
        </w:rPr>
        <w:t xml:space="preserve"> DE LA ARTISTA</w:t>
      </w:r>
      <w:r w:rsidR="00741FDF">
        <w:rPr>
          <w:rFonts w:ascii="Maax" w:eastAsia="Maax" w:hAnsi="Maax" w:cs="Maax"/>
          <w:b/>
          <w:color w:val="000000"/>
          <w:sz w:val="40"/>
          <w:szCs w:val="40"/>
        </w:rPr>
        <w:t xml:space="preserve"> SUIZA</w:t>
      </w:r>
      <w:r w:rsidRPr="006851D4">
        <w:rPr>
          <w:rFonts w:ascii="Maax" w:eastAsia="Maax" w:hAnsi="Maax" w:cs="Maax"/>
          <w:b/>
          <w:color w:val="000000"/>
          <w:sz w:val="40"/>
          <w:szCs w:val="40"/>
        </w:rPr>
        <w:t xml:space="preserve"> SILVIA B</w:t>
      </w:r>
      <w:r w:rsidRPr="006851D4">
        <w:rPr>
          <w:rFonts w:ascii="Maax" w:eastAsia="Maax" w:hAnsi="Maax" w:cs="Maax"/>
          <w:b/>
          <w:color w:val="202124"/>
          <w:sz w:val="40"/>
          <w:szCs w:val="40"/>
          <w:highlight w:val="white"/>
        </w:rPr>
        <w:t>Ä</w:t>
      </w:r>
      <w:r w:rsidRPr="006851D4">
        <w:rPr>
          <w:rFonts w:ascii="Maax" w:eastAsia="Maax" w:hAnsi="Maax" w:cs="Maax"/>
          <w:b/>
          <w:color w:val="000000"/>
          <w:sz w:val="40"/>
          <w:szCs w:val="40"/>
        </w:rPr>
        <w:t xml:space="preserve">CHLI </w:t>
      </w:r>
    </w:p>
    <w:p w14:paraId="4C888ED3" w14:textId="77777777" w:rsidR="002F11CD" w:rsidRPr="006851D4" w:rsidRDefault="002F11CD">
      <w:pPr>
        <w:pBdr>
          <w:top w:val="nil"/>
          <w:left w:val="nil"/>
          <w:bottom w:val="nil"/>
          <w:right w:val="nil"/>
          <w:between w:val="nil"/>
        </w:pBdr>
        <w:jc w:val="center"/>
        <w:rPr>
          <w:rFonts w:ascii="Maax" w:eastAsia="Maax" w:hAnsi="Maax" w:cs="Maax"/>
          <w:b/>
          <w:color w:val="000000"/>
          <w:sz w:val="22"/>
          <w:szCs w:val="22"/>
        </w:rPr>
      </w:pPr>
    </w:p>
    <w:p w14:paraId="7BC2C2DD" w14:textId="2701A338" w:rsidR="002F11CD" w:rsidRPr="006851D4" w:rsidRDefault="00FE572D" w:rsidP="006851D4">
      <w:pPr>
        <w:numPr>
          <w:ilvl w:val="0"/>
          <w:numId w:val="1"/>
        </w:numPr>
        <w:pBdr>
          <w:top w:val="nil"/>
          <w:left w:val="nil"/>
          <w:bottom w:val="nil"/>
          <w:right w:val="nil"/>
          <w:between w:val="nil"/>
        </w:pBdr>
        <w:spacing w:after="240" w:line="360" w:lineRule="auto"/>
        <w:ind w:hanging="720"/>
        <w:jc w:val="both"/>
        <w:rPr>
          <w:rFonts w:ascii="Maax" w:eastAsia="Calibri" w:hAnsi="Maax" w:cs="Calibri"/>
          <w:color w:val="000000"/>
          <w:sz w:val="20"/>
          <w:szCs w:val="20"/>
        </w:rPr>
      </w:pPr>
      <w:r>
        <w:rPr>
          <w:rFonts w:ascii="Maax" w:eastAsia="Calibri" w:hAnsi="Maax" w:cs="Calibri"/>
          <w:color w:val="000000"/>
          <w:sz w:val="20"/>
          <w:szCs w:val="20"/>
        </w:rPr>
        <w:t>C</w:t>
      </w:r>
      <w:r w:rsidR="00B53109" w:rsidRPr="006851D4">
        <w:rPr>
          <w:rFonts w:ascii="Maax" w:eastAsia="Calibri" w:hAnsi="Maax" w:cs="Calibri"/>
          <w:color w:val="0D0D0D"/>
          <w:sz w:val="20"/>
          <w:szCs w:val="20"/>
          <w:highlight w:val="white"/>
        </w:rPr>
        <w:t>omisariada por Bárbara Rodríguez Muñoz,</w:t>
      </w:r>
      <w:r w:rsidR="00B53109">
        <w:rPr>
          <w:rFonts w:ascii="Maax" w:eastAsia="Calibri" w:hAnsi="Maax" w:cs="Calibri"/>
          <w:color w:val="0D0D0D"/>
          <w:sz w:val="20"/>
          <w:szCs w:val="20"/>
          <w:highlight w:val="white"/>
        </w:rPr>
        <w:t xml:space="preserve"> directora de </w:t>
      </w:r>
      <w:r w:rsidR="00D55FB0">
        <w:rPr>
          <w:rFonts w:ascii="Maax" w:eastAsia="Calibri" w:hAnsi="Maax" w:cs="Calibri"/>
          <w:color w:val="0D0D0D"/>
          <w:sz w:val="20"/>
          <w:szCs w:val="20"/>
          <w:highlight w:val="white"/>
        </w:rPr>
        <w:t>e</w:t>
      </w:r>
      <w:r w:rsidR="00B53109">
        <w:rPr>
          <w:rFonts w:ascii="Maax" w:eastAsia="Calibri" w:hAnsi="Maax" w:cs="Calibri"/>
          <w:color w:val="0D0D0D"/>
          <w:sz w:val="20"/>
          <w:szCs w:val="20"/>
          <w:highlight w:val="white"/>
        </w:rPr>
        <w:t xml:space="preserve">xposiciones y de la </w:t>
      </w:r>
      <w:r w:rsidR="00D55FB0">
        <w:rPr>
          <w:rFonts w:ascii="Maax" w:eastAsia="Calibri" w:hAnsi="Maax" w:cs="Calibri"/>
          <w:color w:val="0D0D0D"/>
          <w:sz w:val="20"/>
          <w:szCs w:val="20"/>
          <w:highlight w:val="white"/>
        </w:rPr>
        <w:t>c</w:t>
      </w:r>
      <w:r w:rsidR="00B53109">
        <w:rPr>
          <w:rFonts w:ascii="Maax" w:eastAsia="Calibri" w:hAnsi="Maax" w:cs="Calibri"/>
          <w:color w:val="0D0D0D"/>
          <w:sz w:val="20"/>
          <w:szCs w:val="20"/>
          <w:highlight w:val="white"/>
        </w:rPr>
        <w:t>olección del Centro Botín,</w:t>
      </w:r>
      <w:r w:rsidR="00B53109" w:rsidRPr="006851D4">
        <w:rPr>
          <w:rFonts w:ascii="Maax" w:eastAsia="Calibri" w:hAnsi="Maax" w:cs="Calibri"/>
          <w:color w:val="0D0D0D"/>
          <w:sz w:val="20"/>
          <w:szCs w:val="20"/>
          <w:highlight w:val="white"/>
        </w:rPr>
        <w:t xml:space="preserve"> </w:t>
      </w:r>
      <w:r>
        <w:rPr>
          <w:rFonts w:ascii="Maax" w:eastAsia="Calibri" w:hAnsi="Maax" w:cs="Calibri"/>
          <w:color w:val="0D0D0D"/>
          <w:sz w:val="20"/>
          <w:szCs w:val="20"/>
        </w:rPr>
        <w:t xml:space="preserve">esta cuidada muestra </w:t>
      </w:r>
      <w:r w:rsidR="00690984">
        <w:rPr>
          <w:rFonts w:ascii="Maax" w:eastAsia="Calibri" w:hAnsi="Maax" w:cs="Calibri"/>
          <w:color w:val="000000"/>
          <w:sz w:val="20"/>
          <w:szCs w:val="20"/>
        </w:rPr>
        <w:t xml:space="preserve">ofrece </w:t>
      </w:r>
      <w:r w:rsidR="00101658" w:rsidRPr="006851D4">
        <w:rPr>
          <w:rFonts w:ascii="Maax" w:eastAsia="Calibri" w:hAnsi="Maax" w:cs="Calibri"/>
          <w:color w:val="000000"/>
          <w:sz w:val="20"/>
          <w:szCs w:val="20"/>
        </w:rPr>
        <w:t>una mirada exhaustiva a la evolución de su práctica.</w:t>
      </w:r>
    </w:p>
    <w:p w14:paraId="04597DAE" w14:textId="5ACC6E0C" w:rsidR="002F11CD" w:rsidRPr="006851D4" w:rsidRDefault="001B38C6" w:rsidP="006851D4">
      <w:pPr>
        <w:numPr>
          <w:ilvl w:val="0"/>
          <w:numId w:val="1"/>
        </w:numPr>
        <w:pBdr>
          <w:top w:val="nil"/>
          <w:left w:val="nil"/>
          <w:bottom w:val="nil"/>
          <w:right w:val="nil"/>
          <w:between w:val="nil"/>
        </w:pBdr>
        <w:spacing w:after="240" w:line="360" w:lineRule="auto"/>
        <w:ind w:hanging="720"/>
        <w:jc w:val="both"/>
        <w:rPr>
          <w:rFonts w:ascii="Maax" w:eastAsia="Calibri" w:hAnsi="Maax" w:cs="Calibri"/>
          <w:color w:val="000000"/>
          <w:sz w:val="20"/>
          <w:szCs w:val="20"/>
        </w:rPr>
      </w:pPr>
      <w:r>
        <w:rPr>
          <w:rFonts w:ascii="Maax" w:eastAsia="Calibri" w:hAnsi="Maax" w:cs="Calibri"/>
          <w:color w:val="000000"/>
          <w:sz w:val="20"/>
          <w:szCs w:val="20"/>
        </w:rPr>
        <w:t>En ella s</w:t>
      </w:r>
      <w:r w:rsidR="00101658" w:rsidRPr="006851D4">
        <w:rPr>
          <w:rFonts w:ascii="Maax" w:eastAsia="Calibri" w:hAnsi="Maax" w:cs="Calibri"/>
          <w:color w:val="000000"/>
          <w:sz w:val="20"/>
          <w:szCs w:val="20"/>
        </w:rPr>
        <w:t xml:space="preserve">e presenta una nueva serie de obras que incluyen </w:t>
      </w:r>
      <w:proofErr w:type="spellStart"/>
      <w:r w:rsidR="00101658" w:rsidRPr="006851D4">
        <w:rPr>
          <w:rFonts w:ascii="Maax" w:eastAsia="Calibri" w:hAnsi="Maax" w:cs="Calibri"/>
          <w:i/>
          <w:color w:val="000000"/>
          <w:sz w:val="20"/>
          <w:szCs w:val="20"/>
        </w:rPr>
        <w:t>Farbfeld</w:t>
      </w:r>
      <w:proofErr w:type="spellEnd"/>
      <w:r w:rsidR="00101658" w:rsidRPr="006851D4">
        <w:rPr>
          <w:rFonts w:ascii="Maax" w:eastAsia="Calibri" w:hAnsi="Maax" w:cs="Calibri"/>
          <w:i/>
          <w:color w:val="000000"/>
          <w:sz w:val="20"/>
          <w:szCs w:val="20"/>
        </w:rPr>
        <w:t xml:space="preserve"> (campos de color)</w:t>
      </w:r>
      <w:r w:rsidR="00101658" w:rsidRPr="006851D4">
        <w:rPr>
          <w:rFonts w:ascii="Maax" w:eastAsia="Calibri" w:hAnsi="Maax" w:cs="Calibri"/>
          <w:color w:val="000000"/>
          <w:sz w:val="20"/>
          <w:szCs w:val="20"/>
        </w:rPr>
        <w:t>,</w:t>
      </w:r>
      <w:r w:rsidR="00101658" w:rsidRPr="006851D4">
        <w:rPr>
          <w:rFonts w:ascii="Maax" w:eastAsia="Calibri" w:hAnsi="Maax" w:cs="Calibri"/>
          <w:i/>
          <w:color w:val="000000"/>
          <w:sz w:val="20"/>
          <w:szCs w:val="20"/>
        </w:rPr>
        <w:t xml:space="preserve"> </w:t>
      </w:r>
      <w:r w:rsidR="002E2B31" w:rsidRPr="00140B0B">
        <w:rPr>
          <w:rFonts w:ascii="Maax" w:eastAsia="Calibri" w:hAnsi="Maax" w:cs="Calibri"/>
          <w:iCs/>
          <w:color w:val="000000"/>
          <w:sz w:val="20"/>
          <w:szCs w:val="20"/>
        </w:rPr>
        <w:t>además de</w:t>
      </w:r>
      <w:r w:rsidR="002E2B31">
        <w:rPr>
          <w:rFonts w:ascii="Maax" w:eastAsia="Calibri" w:hAnsi="Maax" w:cs="Calibri"/>
          <w:i/>
          <w:color w:val="000000"/>
          <w:sz w:val="20"/>
          <w:szCs w:val="20"/>
        </w:rPr>
        <w:t xml:space="preserve"> </w:t>
      </w:r>
      <w:r w:rsidR="00101658" w:rsidRPr="006851D4">
        <w:rPr>
          <w:rFonts w:ascii="Maax" w:eastAsia="Calibri" w:hAnsi="Maax" w:cs="Calibri"/>
          <w:color w:val="000000"/>
          <w:sz w:val="20"/>
          <w:szCs w:val="20"/>
        </w:rPr>
        <w:t>una instalación mural en colaboración con</w:t>
      </w:r>
      <w:r w:rsidR="00EC669D">
        <w:rPr>
          <w:rFonts w:ascii="Maax" w:eastAsia="Calibri" w:hAnsi="Maax" w:cs="Calibri"/>
          <w:color w:val="000000"/>
          <w:sz w:val="20"/>
          <w:szCs w:val="20"/>
        </w:rPr>
        <w:t xml:space="preserve"> el </w:t>
      </w:r>
      <w:r w:rsidR="00EC669D" w:rsidRPr="00EC669D">
        <w:rPr>
          <w:rFonts w:ascii="Maax" w:eastAsia="Calibri" w:hAnsi="Maax" w:cs="Calibri"/>
          <w:color w:val="000000"/>
          <w:sz w:val="20"/>
          <w:szCs w:val="20"/>
        </w:rPr>
        <w:t>artista visual y educador suizo</w:t>
      </w:r>
      <w:r w:rsidR="00101658" w:rsidRPr="006851D4">
        <w:rPr>
          <w:rFonts w:ascii="Maax" w:eastAsia="Calibri" w:hAnsi="Maax" w:cs="Calibri"/>
          <w:color w:val="000000"/>
          <w:sz w:val="20"/>
          <w:szCs w:val="20"/>
        </w:rPr>
        <w:t xml:space="preserve"> Eric </w:t>
      </w:r>
      <w:proofErr w:type="spellStart"/>
      <w:r w:rsidR="00101658" w:rsidRPr="006851D4">
        <w:rPr>
          <w:rFonts w:ascii="Maax" w:eastAsia="Calibri" w:hAnsi="Maax" w:cs="Calibri"/>
          <w:color w:val="000000"/>
          <w:sz w:val="20"/>
          <w:szCs w:val="20"/>
        </w:rPr>
        <w:t>Hattan</w:t>
      </w:r>
      <w:proofErr w:type="spellEnd"/>
      <w:r w:rsidR="00101658" w:rsidRPr="006851D4">
        <w:rPr>
          <w:rFonts w:ascii="Maax" w:eastAsia="Calibri" w:hAnsi="Maax" w:cs="Calibri"/>
          <w:color w:val="000000"/>
          <w:sz w:val="20"/>
          <w:szCs w:val="20"/>
        </w:rPr>
        <w:t xml:space="preserve"> y obras de su emotiva presentación en el Pabellón Suizo de la 53.</w:t>
      </w:r>
      <w:r w:rsidR="00101658" w:rsidRPr="006851D4">
        <w:rPr>
          <w:rFonts w:ascii="Maax" w:eastAsia="Calibri" w:hAnsi="Maax" w:cs="Calibri"/>
          <w:color w:val="000000"/>
          <w:sz w:val="20"/>
          <w:szCs w:val="20"/>
          <w:vertAlign w:val="superscript"/>
        </w:rPr>
        <w:t>a</w:t>
      </w:r>
      <w:r w:rsidR="00101658" w:rsidRPr="006851D4">
        <w:rPr>
          <w:rFonts w:ascii="Maax" w:eastAsia="Calibri" w:hAnsi="Maax" w:cs="Calibri"/>
          <w:color w:val="000000"/>
          <w:sz w:val="20"/>
          <w:szCs w:val="20"/>
        </w:rPr>
        <w:t xml:space="preserve"> Bienal de Venecia.</w:t>
      </w:r>
    </w:p>
    <w:p w14:paraId="76335B5E" w14:textId="02CA869D" w:rsidR="002F11CD" w:rsidRPr="00D45013" w:rsidRDefault="00B53109" w:rsidP="006851D4">
      <w:pPr>
        <w:numPr>
          <w:ilvl w:val="0"/>
          <w:numId w:val="1"/>
        </w:numPr>
        <w:pBdr>
          <w:top w:val="nil"/>
          <w:left w:val="nil"/>
          <w:bottom w:val="nil"/>
          <w:right w:val="nil"/>
          <w:between w:val="nil"/>
        </w:pBdr>
        <w:spacing w:after="240" w:line="360" w:lineRule="auto"/>
        <w:ind w:hanging="720"/>
        <w:jc w:val="both"/>
        <w:rPr>
          <w:rFonts w:ascii="Maax" w:eastAsia="Calibri" w:hAnsi="Maax" w:cs="Calibri"/>
          <w:color w:val="000000"/>
          <w:sz w:val="20"/>
          <w:szCs w:val="20"/>
        </w:rPr>
      </w:pPr>
      <w:r w:rsidRPr="00D45013">
        <w:rPr>
          <w:rFonts w:ascii="Maax" w:eastAsia="Calibri" w:hAnsi="Maax" w:cs="Calibri"/>
          <w:color w:val="0D0D0D"/>
          <w:sz w:val="20"/>
          <w:szCs w:val="20"/>
          <w:highlight w:val="white"/>
        </w:rPr>
        <w:t>La muestra</w:t>
      </w:r>
      <w:r w:rsidR="00101658" w:rsidRPr="00D45013">
        <w:rPr>
          <w:rFonts w:ascii="Maax" w:eastAsia="Calibri" w:hAnsi="Maax" w:cs="Calibri"/>
          <w:color w:val="0D0D0D"/>
          <w:sz w:val="20"/>
          <w:szCs w:val="20"/>
          <w:highlight w:val="white"/>
        </w:rPr>
        <w:t xml:space="preserve"> </w:t>
      </w:r>
      <w:r w:rsidR="002472BB">
        <w:rPr>
          <w:rFonts w:ascii="Maax" w:eastAsia="Calibri" w:hAnsi="Maax" w:cs="Calibri"/>
          <w:color w:val="0D0D0D"/>
          <w:sz w:val="20"/>
          <w:szCs w:val="20"/>
          <w:highlight w:val="white"/>
        </w:rPr>
        <w:t>va</w:t>
      </w:r>
      <w:r w:rsidR="00101658" w:rsidRPr="00D45013">
        <w:rPr>
          <w:rFonts w:ascii="Maax" w:eastAsia="Calibri" w:hAnsi="Maax" w:cs="Calibri"/>
          <w:color w:val="0D0D0D"/>
          <w:sz w:val="20"/>
          <w:szCs w:val="20"/>
          <w:highlight w:val="white"/>
        </w:rPr>
        <w:t xml:space="preserve"> acompañada de una publicación</w:t>
      </w:r>
      <w:r w:rsidRPr="00D45013">
        <w:rPr>
          <w:rFonts w:ascii="Maax" w:eastAsia="Calibri" w:hAnsi="Maax" w:cs="Calibri"/>
          <w:color w:val="0D0D0D"/>
          <w:sz w:val="20"/>
          <w:szCs w:val="20"/>
          <w:highlight w:val="white"/>
        </w:rPr>
        <w:t>,</w:t>
      </w:r>
      <w:r w:rsidR="00101658" w:rsidRPr="00D45013">
        <w:rPr>
          <w:rFonts w:ascii="Maax" w:eastAsia="Calibri" w:hAnsi="Maax" w:cs="Calibri"/>
          <w:color w:val="0D0D0D"/>
          <w:sz w:val="20"/>
          <w:szCs w:val="20"/>
          <w:highlight w:val="white"/>
        </w:rPr>
        <w:t xml:space="preserve"> </w:t>
      </w:r>
      <w:r w:rsidR="00101658" w:rsidRPr="00DD196A">
        <w:rPr>
          <w:rFonts w:ascii="Maax" w:eastAsia="Calibri" w:hAnsi="Maax" w:cs="Calibri"/>
          <w:sz w:val="20"/>
          <w:szCs w:val="20"/>
          <w:highlight w:val="white"/>
        </w:rPr>
        <w:t>en</w:t>
      </w:r>
      <w:r w:rsidR="00234FD2" w:rsidRPr="00DD196A">
        <w:rPr>
          <w:rFonts w:ascii="Maax" w:eastAsia="Calibri" w:hAnsi="Maax" w:cs="Calibri"/>
          <w:sz w:val="20"/>
          <w:szCs w:val="20"/>
          <w:highlight w:val="white"/>
        </w:rPr>
        <w:t xml:space="preserve"> español e inglés</w:t>
      </w:r>
      <w:r w:rsidR="00DD196A" w:rsidRPr="00DD196A">
        <w:rPr>
          <w:rFonts w:ascii="Maax" w:eastAsia="Calibri" w:hAnsi="Maax" w:cs="Calibri"/>
          <w:sz w:val="20"/>
          <w:szCs w:val="20"/>
          <w:highlight w:val="white"/>
        </w:rPr>
        <w:t>,</w:t>
      </w:r>
      <w:r w:rsidRPr="00DD196A">
        <w:rPr>
          <w:rFonts w:ascii="Maax" w:eastAsia="Calibri" w:hAnsi="Maax" w:cs="Calibri"/>
          <w:sz w:val="20"/>
          <w:szCs w:val="20"/>
          <w:highlight w:val="white"/>
        </w:rPr>
        <w:t xml:space="preserve"> </w:t>
      </w:r>
      <w:r w:rsidR="00101658" w:rsidRPr="00DD196A">
        <w:rPr>
          <w:rFonts w:ascii="Maax" w:eastAsia="Calibri" w:hAnsi="Maax" w:cs="Calibri"/>
          <w:sz w:val="20"/>
          <w:szCs w:val="20"/>
          <w:highlight w:val="white"/>
        </w:rPr>
        <w:t xml:space="preserve">diseñada por </w:t>
      </w:r>
      <w:r w:rsidR="00101658" w:rsidRPr="00D45013">
        <w:rPr>
          <w:rFonts w:ascii="Maax" w:eastAsia="Calibri" w:hAnsi="Maax" w:cs="Calibri"/>
          <w:color w:val="0D0D0D"/>
          <w:sz w:val="20"/>
          <w:szCs w:val="20"/>
          <w:highlight w:val="white"/>
        </w:rPr>
        <w:t>Manuel Rae</w:t>
      </w:r>
      <w:r w:rsidR="0044479D" w:rsidRPr="00D45013">
        <w:rPr>
          <w:rFonts w:ascii="Maax" w:eastAsia="Calibri" w:hAnsi="Maax" w:cs="Calibri"/>
          <w:color w:val="0D0D0D"/>
          <w:sz w:val="20"/>
          <w:szCs w:val="20"/>
          <w:highlight w:val="white"/>
        </w:rPr>
        <w:t>der (</w:t>
      </w:r>
      <w:proofErr w:type="spellStart"/>
      <w:r w:rsidR="0044479D" w:rsidRPr="00D45013">
        <w:rPr>
          <w:rFonts w:ascii="Maax" w:eastAsia="Calibri" w:hAnsi="Maax" w:cs="Calibri"/>
          <w:color w:val="0D0D0D"/>
          <w:sz w:val="20"/>
          <w:szCs w:val="20"/>
          <w:highlight w:val="white"/>
        </w:rPr>
        <w:t>Bom</w:t>
      </w:r>
      <w:proofErr w:type="spellEnd"/>
      <w:r w:rsidR="0044479D" w:rsidRPr="00D45013">
        <w:rPr>
          <w:rFonts w:ascii="Maax" w:eastAsia="Calibri" w:hAnsi="Maax" w:cs="Calibri"/>
          <w:color w:val="0D0D0D"/>
          <w:sz w:val="20"/>
          <w:szCs w:val="20"/>
          <w:highlight w:val="white"/>
        </w:rPr>
        <w:t xml:space="preserve"> Dia </w:t>
      </w:r>
      <w:proofErr w:type="spellStart"/>
      <w:r w:rsidR="0044479D" w:rsidRPr="00D45013">
        <w:rPr>
          <w:rFonts w:ascii="Maax" w:eastAsia="Calibri" w:hAnsi="Maax" w:cs="Calibri"/>
          <w:color w:val="0D0D0D"/>
          <w:sz w:val="20"/>
          <w:szCs w:val="20"/>
          <w:highlight w:val="white"/>
        </w:rPr>
        <w:t>Books</w:t>
      </w:r>
      <w:proofErr w:type="spellEnd"/>
      <w:r w:rsidR="0044479D" w:rsidRPr="00D45013">
        <w:rPr>
          <w:rFonts w:ascii="Maax" w:eastAsia="Calibri" w:hAnsi="Maax" w:cs="Calibri"/>
          <w:color w:val="0D0D0D"/>
          <w:sz w:val="20"/>
          <w:szCs w:val="20"/>
          <w:highlight w:val="white"/>
        </w:rPr>
        <w:t>)</w:t>
      </w:r>
      <w:r w:rsidR="002472BB">
        <w:rPr>
          <w:rFonts w:ascii="Maax" w:eastAsia="Calibri" w:hAnsi="Maax" w:cs="Calibri"/>
          <w:color w:val="0D0D0D"/>
          <w:sz w:val="20"/>
          <w:szCs w:val="20"/>
          <w:highlight w:val="white"/>
        </w:rPr>
        <w:t>,</w:t>
      </w:r>
      <w:r w:rsidR="00E43C46" w:rsidRPr="00D45013">
        <w:rPr>
          <w:rFonts w:ascii="Maax" w:eastAsia="Calibri" w:hAnsi="Maax" w:cs="Calibri"/>
          <w:color w:val="0D0D0D"/>
          <w:sz w:val="20"/>
          <w:szCs w:val="20"/>
          <w:highlight w:val="white"/>
        </w:rPr>
        <w:t xml:space="preserve"> que inclu</w:t>
      </w:r>
      <w:r w:rsidR="002472BB">
        <w:rPr>
          <w:rFonts w:ascii="Maax" w:eastAsia="Calibri" w:hAnsi="Maax" w:cs="Calibri"/>
          <w:color w:val="0D0D0D"/>
          <w:sz w:val="20"/>
          <w:szCs w:val="20"/>
          <w:highlight w:val="white"/>
        </w:rPr>
        <w:t>ye</w:t>
      </w:r>
      <w:r w:rsidR="0044479D" w:rsidRPr="00D45013">
        <w:rPr>
          <w:rFonts w:ascii="Maax" w:eastAsia="Calibri" w:hAnsi="Maax" w:cs="Calibri"/>
          <w:color w:val="0D0D0D"/>
          <w:sz w:val="20"/>
          <w:szCs w:val="20"/>
          <w:highlight w:val="white"/>
        </w:rPr>
        <w:t xml:space="preserve"> </w:t>
      </w:r>
      <w:r w:rsidR="00101658" w:rsidRPr="00D45013">
        <w:rPr>
          <w:rFonts w:ascii="Maax" w:eastAsia="Calibri" w:hAnsi="Maax" w:cs="Calibri"/>
          <w:color w:val="0D0D0D"/>
          <w:sz w:val="20"/>
          <w:szCs w:val="20"/>
          <w:highlight w:val="white"/>
        </w:rPr>
        <w:t xml:space="preserve">textos </w:t>
      </w:r>
      <w:r w:rsidR="00E43C46" w:rsidRPr="00D45013">
        <w:rPr>
          <w:rFonts w:ascii="Maax" w:eastAsia="Calibri" w:hAnsi="Maax" w:cs="Calibri"/>
          <w:color w:val="0D0D0D"/>
          <w:sz w:val="20"/>
          <w:szCs w:val="20"/>
          <w:highlight w:val="white"/>
        </w:rPr>
        <w:t xml:space="preserve">escritos </w:t>
      </w:r>
      <w:r w:rsidR="0044479D" w:rsidRPr="00D45013">
        <w:rPr>
          <w:rFonts w:ascii="Maax" w:eastAsia="Calibri" w:hAnsi="Maax" w:cs="Calibri"/>
          <w:color w:val="0D0D0D"/>
          <w:sz w:val="20"/>
          <w:szCs w:val="20"/>
          <w:highlight w:val="white"/>
        </w:rPr>
        <w:t xml:space="preserve">para la ocasión </w:t>
      </w:r>
      <w:r w:rsidR="00E43C46" w:rsidRPr="00D45013">
        <w:rPr>
          <w:rFonts w:ascii="Maax" w:eastAsia="Calibri" w:hAnsi="Maax" w:cs="Calibri"/>
          <w:color w:val="0D0D0D"/>
          <w:sz w:val="20"/>
          <w:szCs w:val="20"/>
          <w:highlight w:val="white"/>
        </w:rPr>
        <w:t xml:space="preserve">por </w:t>
      </w:r>
      <w:r w:rsidR="00101658" w:rsidRPr="00D45013">
        <w:rPr>
          <w:rFonts w:ascii="Maax" w:eastAsia="Calibri" w:hAnsi="Maax" w:cs="Calibri"/>
          <w:color w:val="0D0D0D"/>
          <w:sz w:val="20"/>
          <w:szCs w:val="20"/>
          <w:highlight w:val="white"/>
        </w:rPr>
        <w:t xml:space="preserve">el poeta y crítico Quinn </w:t>
      </w:r>
      <w:proofErr w:type="spellStart"/>
      <w:r w:rsidR="00101658" w:rsidRPr="00D45013">
        <w:rPr>
          <w:rFonts w:ascii="Maax" w:eastAsia="Calibri" w:hAnsi="Maax" w:cs="Calibri"/>
          <w:color w:val="0D0D0D"/>
          <w:sz w:val="20"/>
          <w:szCs w:val="20"/>
          <w:highlight w:val="white"/>
        </w:rPr>
        <w:t>Latimer</w:t>
      </w:r>
      <w:proofErr w:type="spellEnd"/>
      <w:r w:rsidR="006B103D" w:rsidRPr="00D45013">
        <w:rPr>
          <w:rFonts w:ascii="Maax" w:eastAsia="Calibri" w:hAnsi="Maax" w:cs="Calibri"/>
          <w:color w:val="0D0D0D"/>
          <w:sz w:val="20"/>
          <w:szCs w:val="20"/>
          <w:highlight w:val="white"/>
        </w:rPr>
        <w:t xml:space="preserve"> y e</w:t>
      </w:r>
      <w:r w:rsidR="00101658" w:rsidRPr="00D45013">
        <w:rPr>
          <w:rFonts w:ascii="Maax" w:eastAsia="Calibri" w:hAnsi="Maax" w:cs="Calibri"/>
          <w:color w:val="0D0D0D"/>
          <w:sz w:val="20"/>
          <w:szCs w:val="20"/>
          <w:highlight w:val="white"/>
        </w:rPr>
        <w:t xml:space="preserve">l escritor Chris </w:t>
      </w:r>
      <w:proofErr w:type="spellStart"/>
      <w:r w:rsidR="00101658" w:rsidRPr="00D45013">
        <w:rPr>
          <w:rFonts w:ascii="Maax" w:eastAsia="Calibri" w:hAnsi="Maax" w:cs="Calibri"/>
          <w:color w:val="0D0D0D"/>
          <w:sz w:val="20"/>
          <w:szCs w:val="20"/>
          <w:highlight w:val="white"/>
        </w:rPr>
        <w:t>Fite-Wassilak</w:t>
      </w:r>
      <w:proofErr w:type="spellEnd"/>
      <w:r w:rsidR="006B103D" w:rsidRPr="00D45013">
        <w:rPr>
          <w:rFonts w:ascii="Maax" w:eastAsia="Calibri" w:hAnsi="Maax" w:cs="Calibri"/>
          <w:color w:val="0D0D0D"/>
          <w:sz w:val="20"/>
          <w:szCs w:val="20"/>
          <w:highlight w:val="white"/>
        </w:rPr>
        <w:t xml:space="preserve">. También </w:t>
      </w:r>
      <w:r w:rsidR="002472BB">
        <w:rPr>
          <w:rFonts w:ascii="Maax" w:eastAsia="Calibri" w:hAnsi="Maax" w:cs="Calibri"/>
          <w:color w:val="0D0D0D"/>
          <w:sz w:val="20"/>
          <w:szCs w:val="20"/>
          <w:highlight w:val="white"/>
        </w:rPr>
        <w:t>cuenta</w:t>
      </w:r>
      <w:r w:rsidR="006B103D" w:rsidRPr="00D45013">
        <w:rPr>
          <w:rFonts w:ascii="Maax" w:eastAsia="Calibri" w:hAnsi="Maax" w:cs="Calibri"/>
          <w:color w:val="0D0D0D"/>
          <w:sz w:val="20"/>
          <w:szCs w:val="20"/>
          <w:highlight w:val="white"/>
        </w:rPr>
        <w:t xml:space="preserve"> con una conversación </w:t>
      </w:r>
      <w:r w:rsidR="00101658" w:rsidRPr="00D45013">
        <w:rPr>
          <w:rFonts w:ascii="Maax" w:eastAsia="Calibri" w:hAnsi="Maax" w:cs="Calibri"/>
          <w:color w:val="0D0D0D"/>
          <w:sz w:val="20"/>
          <w:szCs w:val="20"/>
          <w:highlight w:val="white"/>
        </w:rPr>
        <w:t xml:space="preserve">entre </w:t>
      </w:r>
      <w:r w:rsidR="00D45013">
        <w:rPr>
          <w:rFonts w:ascii="Maax" w:eastAsia="Calibri" w:hAnsi="Maax" w:cs="Calibri"/>
          <w:color w:val="0D0D0D"/>
          <w:sz w:val="20"/>
          <w:szCs w:val="20"/>
          <w:highlight w:val="white"/>
        </w:rPr>
        <w:t>artista y comisaria</w:t>
      </w:r>
      <w:r w:rsidR="00101658" w:rsidRPr="00D45013">
        <w:rPr>
          <w:rFonts w:ascii="Maax" w:eastAsia="Calibri" w:hAnsi="Maax" w:cs="Calibri"/>
          <w:color w:val="0D0D0D"/>
          <w:sz w:val="20"/>
          <w:szCs w:val="20"/>
          <w:highlight w:val="white"/>
        </w:rPr>
        <w:t>.</w:t>
      </w:r>
    </w:p>
    <w:p w14:paraId="362F9BA8" w14:textId="34B1FA12" w:rsidR="009D7887" w:rsidRDefault="00DD196A" w:rsidP="009D7887">
      <w:pPr>
        <w:widowControl w:val="0"/>
        <w:numPr>
          <w:ilvl w:val="0"/>
          <w:numId w:val="1"/>
        </w:numPr>
        <w:pBdr>
          <w:top w:val="nil"/>
          <w:left w:val="nil"/>
          <w:bottom w:val="nil"/>
          <w:right w:val="nil"/>
          <w:between w:val="nil"/>
        </w:pBdr>
        <w:spacing w:after="240" w:line="360" w:lineRule="auto"/>
        <w:ind w:hanging="720"/>
        <w:jc w:val="both"/>
        <w:rPr>
          <w:rFonts w:ascii="Maax" w:eastAsia="Calibri" w:hAnsi="Maax" w:cs="Calibri"/>
          <w:color w:val="000000"/>
          <w:sz w:val="20"/>
          <w:szCs w:val="20"/>
        </w:rPr>
      </w:pPr>
      <w:r>
        <w:rPr>
          <w:rFonts w:ascii="Maax" w:eastAsia="Calibri" w:hAnsi="Maax" w:cs="Calibri"/>
          <w:color w:val="000000"/>
          <w:sz w:val="20"/>
          <w:szCs w:val="20"/>
        </w:rPr>
        <w:t xml:space="preserve">Esta </w:t>
      </w:r>
      <w:r w:rsidR="009D7887" w:rsidRPr="003F5E25">
        <w:rPr>
          <w:rFonts w:ascii="Maax" w:eastAsia="Calibri" w:hAnsi="Maax" w:cs="Calibri"/>
          <w:color w:val="000000"/>
          <w:sz w:val="20"/>
          <w:szCs w:val="20"/>
        </w:rPr>
        <w:t xml:space="preserve">exposición es </w:t>
      </w:r>
      <w:r>
        <w:rPr>
          <w:rFonts w:ascii="Maax" w:eastAsia="Calibri" w:hAnsi="Maax" w:cs="Calibri"/>
          <w:color w:val="000000"/>
          <w:sz w:val="20"/>
          <w:szCs w:val="20"/>
        </w:rPr>
        <w:t>fiel reflejo</w:t>
      </w:r>
      <w:r w:rsidR="009D7887">
        <w:rPr>
          <w:rFonts w:ascii="Maax" w:eastAsia="Calibri" w:hAnsi="Maax" w:cs="Calibri"/>
          <w:color w:val="FF0000"/>
          <w:sz w:val="20"/>
          <w:szCs w:val="20"/>
        </w:rPr>
        <w:t xml:space="preserve"> </w:t>
      </w:r>
      <w:r w:rsidR="009D7887" w:rsidRPr="009D7887">
        <w:rPr>
          <w:rFonts w:ascii="Maax" w:eastAsia="Calibri" w:hAnsi="Maax" w:cs="Calibri"/>
          <w:color w:val="000000"/>
          <w:sz w:val="20"/>
          <w:szCs w:val="20"/>
        </w:rPr>
        <w:t xml:space="preserve">del </w:t>
      </w:r>
      <w:r w:rsidR="009D7887" w:rsidRPr="003F5E25">
        <w:rPr>
          <w:rFonts w:ascii="Maax" w:eastAsia="Calibri" w:hAnsi="Maax" w:cs="Calibri"/>
          <w:color w:val="000000"/>
          <w:sz w:val="20"/>
          <w:szCs w:val="20"/>
        </w:rPr>
        <w:t>compromiso de</w:t>
      </w:r>
      <w:r w:rsidR="00D55FB0">
        <w:rPr>
          <w:rFonts w:ascii="Maax" w:eastAsia="Calibri" w:hAnsi="Maax" w:cs="Calibri"/>
          <w:color w:val="000000"/>
          <w:sz w:val="20"/>
          <w:szCs w:val="20"/>
        </w:rPr>
        <w:t xml:space="preserve"> </w:t>
      </w:r>
      <w:r w:rsidR="009D7887">
        <w:rPr>
          <w:rFonts w:ascii="Maax" w:eastAsia="Calibri" w:hAnsi="Maax" w:cs="Calibri"/>
          <w:color w:val="000000"/>
          <w:sz w:val="20"/>
          <w:szCs w:val="20"/>
        </w:rPr>
        <w:t>l</w:t>
      </w:r>
      <w:r w:rsidR="00D55FB0">
        <w:rPr>
          <w:rFonts w:ascii="Maax" w:eastAsia="Calibri" w:hAnsi="Maax" w:cs="Calibri"/>
          <w:color w:val="000000"/>
          <w:sz w:val="20"/>
          <w:szCs w:val="20"/>
        </w:rPr>
        <w:t>a Fundación Botín</w:t>
      </w:r>
      <w:r w:rsidR="009D7887">
        <w:rPr>
          <w:rFonts w:ascii="Maax" w:eastAsia="Calibri" w:hAnsi="Maax" w:cs="Calibri"/>
          <w:sz w:val="20"/>
          <w:szCs w:val="20"/>
        </w:rPr>
        <w:t xml:space="preserve"> </w:t>
      </w:r>
      <w:r w:rsidR="009D7887" w:rsidRPr="00DD196A">
        <w:rPr>
          <w:rFonts w:ascii="Maax" w:eastAsia="Calibri" w:hAnsi="Maax" w:cs="Calibri"/>
          <w:sz w:val="20"/>
          <w:szCs w:val="20"/>
        </w:rPr>
        <w:t>con la práctica del dibujo</w:t>
      </w:r>
      <w:r>
        <w:rPr>
          <w:rFonts w:ascii="Maax" w:eastAsia="Calibri" w:hAnsi="Maax" w:cs="Calibri"/>
          <w:sz w:val="20"/>
          <w:szCs w:val="20"/>
        </w:rPr>
        <w:t xml:space="preserve"> que</w:t>
      </w:r>
      <w:r w:rsidR="008C08E6">
        <w:rPr>
          <w:rFonts w:ascii="Maax" w:eastAsia="Calibri" w:hAnsi="Maax" w:cs="Calibri"/>
          <w:sz w:val="20"/>
          <w:szCs w:val="20"/>
        </w:rPr>
        <w:t>,</w:t>
      </w:r>
      <w:r>
        <w:rPr>
          <w:rFonts w:ascii="Maax" w:eastAsia="Calibri" w:hAnsi="Maax" w:cs="Calibri"/>
          <w:sz w:val="20"/>
          <w:szCs w:val="20"/>
        </w:rPr>
        <w:t xml:space="preserve"> t</w:t>
      </w:r>
      <w:r w:rsidR="009D7887" w:rsidRPr="00DD196A">
        <w:rPr>
          <w:rFonts w:ascii="Maax" w:eastAsia="Calibri" w:hAnsi="Maax" w:cs="Calibri"/>
          <w:sz w:val="20"/>
          <w:szCs w:val="20"/>
        </w:rPr>
        <w:t xml:space="preserve">ras presentar la investigación académica y curatorial sobre Francisco de Goya en la inauguración del Centro Botín, </w:t>
      </w:r>
      <w:r>
        <w:rPr>
          <w:rFonts w:ascii="Maax" w:eastAsia="Calibri" w:hAnsi="Maax" w:cs="Calibri"/>
          <w:sz w:val="20"/>
          <w:szCs w:val="20"/>
        </w:rPr>
        <w:t>ha comenzado a acercars</w:t>
      </w:r>
      <w:r w:rsidR="002472BB">
        <w:rPr>
          <w:rFonts w:ascii="Maax" w:eastAsia="Calibri" w:hAnsi="Maax" w:cs="Calibri"/>
          <w:sz w:val="20"/>
          <w:szCs w:val="20"/>
        </w:rPr>
        <w:t>e</w:t>
      </w:r>
      <w:r>
        <w:rPr>
          <w:rFonts w:ascii="Maax" w:eastAsia="Calibri" w:hAnsi="Maax" w:cs="Calibri"/>
          <w:sz w:val="20"/>
          <w:szCs w:val="20"/>
        </w:rPr>
        <w:t xml:space="preserve"> a contextos contemporáneos con </w:t>
      </w:r>
      <w:r w:rsidR="009D7887" w:rsidRPr="00DD196A">
        <w:rPr>
          <w:rFonts w:ascii="Maax" w:eastAsia="Calibri" w:hAnsi="Maax" w:cs="Calibri"/>
          <w:sz w:val="20"/>
          <w:szCs w:val="20"/>
        </w:rPr>
        <w:t xml:space="preserve">las muestras de Manolo Millares, Julie </w:t>
      </w:r>
      <w:proofErr w:type="spellStart"/>
      <w:r w:rsidR="009D7887" w:rsidRPr="00DD196A">
        <w:rPr>
          <w:rFonts w:ascii="Maax" w:eastAsia="Calibri" w:hAnsi="Maax" w:cs="Calibri"/>
          <w:sz w:val="20"/>
          <w:szCs w:val="20"/>
        </w:rPr>
        <w:t>Mehretu</w:t>
      </w:r>
      <w:proofErr w:type="spellEnd"/>
      <w:r w:rsidR="009D7887" w:rsidRPr="00DD196A">
        <w:rPr>
          <w:rFonts w:ascii="Maax" w:eastAsia="Calibri" w:hAnsi="Maax" w:cs="Calibri"/>
          <w:sz w:val="20"/>
          <w:szCs w:val="20"/>
        </w:rPr>
        <w:t>, Juan Muñoz y</w:t>
      </w:r>
      <w:r>
        <w:rPr>
          <w:rFonts w:ascii="Maax" w:eastAsia="Calibri" w:hAnsi="Maax" w:cs="Calibri"/>
          <w:sz w:val="20"/>
          <w:szCs w:val="20"/>
        </w:rPr>
        <w:t>,</w:t>
      </w:r>
      <w:r w:rsidR="009D7887" w:rsidRPr="00DD196A">
        <w:rPr>
          <w:rFonts w:ascii="Maax" w:eastAsia="Calibri" w:hAnsi="Maax" w:cs="Calibri"/>
          <w:sz w:val="20"/>
          <w:szCs w:val="20"/>
        </w:rPr>
        <w:t xml:space="preserve"> ahora</w:t>
      </w:r>
      <w:r>
        <w:rPr>
          <w:rFonts w:ascii="Maax" w:eastAsia="Calibri" w:hAnsi="Maax" w:cs="Calibri"/>
          <w:sz w:val="20"/>
          <w:szCs w:val="20"/>
        </w:rPr>
        <w:t>,</w:t>
      </w:r>
      <w:r w:rsidR="009D7887" w:rsidRPr="00DD196A">
        <w:rPr>
          <w:rFonts w:ascii="Maax" w:eastAsia="Calibri" w:hAnsi="Maax" w:cs="Calibri"/>
          <w:sz w:val="20"/>
          <w:szCs w:val="20"/>
        </w:rPr>
        <w:t xml:space="preserve"> Silvia </w:t>
      </w:r>
      <w:proofErr w:type="spellStart"/>
      <w:r w:rsidR="009D7887" w:rsidRPr="00DD196A">
        <w:rPr>
          <w:rFonts w:ascii="Maax" w:eastAsia="Calibri" w:hAnsi="Maax" w:cs="Calibri"/>
          <w:sz w:val="20"/>
          <w:szCs w:val="20"/>
        </w:rPr>
        <w:t>Bächli</w:t>
      </w:r>
      <w:proofErr w:type="spellEnd"/>
      <w:r w:rsidR="009D7887" w:rsidRPr="00DD196A">
        <w:rPr>
          <w:rFonts w:ascii="Maax" w:eastAsia="Calibri" w:hAnsi="Maax" w:cs="Calibri"/>
          <w:sz w:val="20"/>
          <w:szCs w:val="20"/>
        </w:rPr>
        <w:t xml:space="preserve">.  </w:t>
      </w:r>
    </w:p>
    <w:p w14:paraId="6CFF8EDC" w14:textId="20B800BC" w:rsidR="00575DA0" w:rsidRDefault="006851D4" w:rsidP="00575DA0">
      <w:pPr>
        <w:widowControl w:val="0"/>
        <w:pBdr>
          <w:top w:val="nil"/>
          <w:left w:val="nil"/>
          <w:bottom w:val="nil"/>
          <w:right w:val="nil"/>
          <w:between w:val="nil"/>
        </w:pBdr>
        <w:spacing w:after="240" w:line="360" w:lineRule="auto"/>
        <w:jc w:val="both"/>
        <w:rPr>
          <w:rFonts w:ascii="Maax" w:eastAsia="Calibri" w:hAnsi="Maax" w:cs="Calibri"/>
          <w:color w:val="000000"/>
          <w:sz w:val="20"/>
          <w:szCs w:val="20"/>
        </w:rPr>
      </w:pPr>
      <w:r w:rsidRPr="00B52A0C">
        <w:rPr>
          <w:rFonts w:ascii="Maax" w:hAnsi="Maax" w:cs="Arial"/>
          <w:i/>
          <w:sz w:val="20"/>
          <w:szCs w:val="20"/>
        </w:rPr>
        <w:t xml:space="preserve">Santander, </w:t>
      </w:r>
      <w:r w:rsidR="00140B0B">
        <w:rPr>
          <w:rFonts w:ascii="Maax" w:hAnsi="Maax" w:cs="Arial"/>
          <w:i/>
          <w:sz w:val="20"/>
          <w:szCs w:val="20"/>
        </w:rPr>
        <w:t>1</w:t>
      </w:r>
      <w:r w:rsidR="002472BB">
        <w:rPr>
          <w:rFonts w:ascii="Maax" w:hAnsi="Maax" w:cs="Arial"/>
          <w:i/>
          <w:sz w:val="20"/>
          <w:szCs w:val="20"/>
        </w:rPr>
        <w:t>0</w:t>
      </w:r>
      <w:r>
        <w:rPr>
          <w:rFonts w:ascii="Maax" w:hAnsi="Maax" w:cs="Arial"/>
          <w:i/>
          <w:sz w:val="20"/>
          <w:szCs w:val="20"/>
        </w:rPr>
        <w:t xml:space="preserve"> de ma</w:t>
      </w:r>
      <w:r w:rsidR="002472BB">
        <w:rPr>
          <w:rFonts w:ascii="Maax" w:hAnsi="Maax" w:cs="Arial"/>
          <w:i/>
          <w:sz w:val="20"/>
          <w:szCs w:val="20"/>
        </w:rPr>
        <w:t>y</w:t>
      </w:r>
      <w:r>
        <w:rPr>
          <w:rFonts w:ascii="Maax" w:hAnsi="Maax" w:cs="Arial"/>
          <w:i/>
          <w:sz w:val="20"/>
          <w:szCs w:val="20"/>
        </w:rPr>
        <w:t>o</w:t>
      </w:r>
      <w:r w:rsidRPr="00B52A0C">
        <w:rPr>
          <w:rFonts w:ascii="Maax" w:hAnsi="Maax" w:cs="Arial"/>
          <w:i/>
          <w:sz w:val="20"/>
          <w:szCs w:val="20"/>
        </w:rPr>
        <w:t xml:space="preserve"> de 202</w:t>
      </w:r>
      <w:r w:rsidR="002472BB">
        <w:rPr>
          <w:rFonts w:ascii="Maax" w:hAnsi="Maax" w:cs="Arial"/>
          <w:i/>
          <w:sz w:val="20"/>
          <w:szCs w:val="20"/>
        </w:rPr>
        <w:t>4</w:t>
      </w:r>
      <w:r w:rsidRPr="00B52A0C">
        <w:rPr>
          <w:rFonts w:ascii="Maax" w:hAnsi="Maax" w:cs="Arial"/>
          <w:i/>
          <w:sz w:val="20"/>
          <w:szCs w:val="20"/>
        </w:rPr>
        <w:t>.-</w:t>
      </w:r>
      <w:r w:rsidRPr="00B52A0C">
        <w:rPr>
          <w:rFonts w:ascii="Maax" w:hAnsi="Maax" w:cs="Arial"/>
          <w:sz w:val="20"/>
          <w:szCs w:val="20"/>
        </w:rPr>
        <w:t xml:space="preserve"> </w:t>
      </w:r>
      <w:r w:rsidR="002472BB">
        <w:rPr>
          <w:rFonts w:ascii="Maax" w:hAnsi="Maax" w:cs="Arial"/>
          <w:sz w:val="20"/>
          <w:szCs w:val="20"/>
        </w:rPr>
        <w:t>Mañana</w:t>
      </w:r>
      <w:r>
        <w:rPr>
          <w:rFonts w:ascii="Maax" w:hAnsi="Maax" w:cs="Arial"/>
          <w:sz w:val="20"/>
          <w:szCs w:val="20"/>
        </w:rPr>
        <w:t xml:space="preserve"> sábado abr</w:t>
      </w:r>
      <w:r w:rsidR="002472BB">
        <w:rPr>
          <w:rFonts w:ascii="Maax" w:hAnsi="Maax" w:cs="Arial"/>
          <w:sz w:val="20"/>
          <w:szCs w:val="20"/>
        </w:rPr>
        <w:t>e</w:t>
      </w:r>
      <w:r>
        <w:rPr>
          <w:rFonts w:ascii="Maax" w:hAnsi="Maax" w:cs="Arial"/>
          <w:sz w:val="20"/>
          <w:szCs w:val="20"/>
        </w:rPr>
        <w:t xml:space="preserve"> sus puertas al público </w:t>
      </w:r>
      <w:r w:rsidRPr="006851D4">
        <w:rPr>
          <w:rFonts w:ascii="Maax" w:eastAsia="Calibri" w:hAnsi="Maax" w:cs="Calibri"/>
          <w:i/>
          <w:sz w:val="20"/>
          <w:szCs w:val="20"/>
        </w:rPr>
        <w:t>Partitura</w:t>
      </w:r>
      <w:r w:rsidRPr="006851D4">
        <w:rPr>
          <w:rFonts w:ascii="Maax" w:eastAsia="Calibri" w:hAnsi="Maax" w:cs="Calibri"/>
          <w:sz w:val="20"/>
          <w:szCs w:val="20"/>
        </w:rPr>
        <w:t>,</w:t>
      </w:r>
      <w:r w:rsidRPr="006851D4">
        <w:rPr>
          <w:rFonts w:ascii="Maax" w:eastAsia="Calibri" w:hAnsi="Maax" w:cs="Calibri"/>
          <w:i/>
          <w:sz w:val="20"/>
          <w:szCs w:val="20"/>
        </w:rPr>
        <w:t xml:space="preserve"> </w:t>
      </w:r>
      <w:r w:rsidRPr="006851D4">
        <w:rPr>
          <w:rFonts w:ascii="Maax" w:eastAsia="Calibri" w:hAnsi="Maax" w:cs="Calibri"/>
          <w:sz w:val="20"/>
          <w:szCs w:val="20"/>
        </w:rPr>
        <w:t xml:space="preserve">una exposición </w:t>
      </w:r>
      <w:r>
        <w:rPr>
          <w:rFonts w:ascii="Maax" w:eastAsia="Calibri" w:hAnsi="Maax" w:cs="Calibri"/>
          <w:sz w:val="20"/>
          <w:szCs w:val="20"/>
        </w:rPr>
        <w:t xml:space="preserve">que podrá visitarse </w:t>
      </w:r>
      <w:r>
        <w:rPr>
          <w:rFonts w:ascii="Maax" w:hAnsi="Maax" w:cs="Arial"/>
          <w:sz w:val="20"/>
          <w:szCs w:val="20"/>
        </w:rPr>
        <w:t>en la primera planta del Centro Botín hasta el 20 de octubre de 2024, y en la que se mostrará</w:t>
      </w:r>
      <w:r w:rsidR="00575DA0">
        <w:rPr>
          <w:rFonts w:ascii="Maax" w:hAnsi="Maax" w:cs="Arial"/>
          <w:sz w:val="20"/>
          <w:szCs w:val="20"/>
        </w:rPr>
        <w:t>n</w:t>
      </w:r>
      <w:r w:rsidRPr="006851D4">
        <w:rPr>
          <w:rFonts w:ascii="Maax" w:eastAsia="Calibri" w:hAnsi="Maax" w:cs="Calibri"/>
          <w:sz w:val="20"/>
          <w:szCs w:val="20"/>
        </w:rPr>
        <w:t xml:space="preserve"> obras recientes de la artista suiza Silvia </w:t>
      </w:r>
      <w:proofErr w:type="spellStart"/>
      <w:r w:rsidRPr="006851D4">
        <w:rPr>
          <w:rFonts w:ascii="Maax" w:eastAsia="Calibri" w:hAnsi="Maax" w:cs="Calibri"/>
          <w:sz w:val="20"/>
          <w:szCs w:val="20"/>
        </w:rPr>
        <w:t>Bächli</w:t>
      </w:r>
      <w:proofErr w:type="spellEnd"/>
      <w:r w:rsidR="00575DA0">
        <w:rPr>
          <w:rFonts w:ascii="Maax" w:eastAsia="Calibri" w:hAnsi="Maax" w:cs="Calibri"/>
          <w:sz w:val="20"/>
          <w:szCs w:val="20"/>
        </w:rPr>
        <w:t xml:space="preserve"> </w:t>
      </w:r>
      <w:r w:rsidR="00575DA0" w:rsidRPr="006851D4">
        <w:rPr>
          <w:rFonts w:ascii="Maax" w:eastAsia="Calibri" w:hAnsi="Maax" w:cs="Calibri"/>
          <w:color w:val="000000"/>
          <w:sz w:val="20"/>
          <w:szCs w:val="20"/>
        </w:rPr>
        <w:t>(Baden</w:t>
      </w:r>
      <w:r w:rsidR="00575DA0">
        <w:rPr>
          <w:rFonts w:ascii="Maax" w:eastAsia="Calibri" w:hAnsi="Maax" w:cs="Calibri"/>
          <w:color w:val="000000"/>
          <w:sz w:val="20"/>
          <w:szCs w:val="20"/>
        </w:rPr>
        <w:t xml:space="preserve">, </w:t>
      </w:r>
      <w:r w:rsidR="00575DA0" w:rsidRPr="006851D4">
        <w:rPr>
          <w:rFonts w:ascii="Maax" w:eastAsia="Calibri" w:hAnsi="Maax" w:cs="Calibri"/>
          <w:color w:val="000000"/>
          <w:sz w:val="20"/>
          <w:szCs w:val="20"/>
        </w:rPr>
        <w:t>1956)</w:t>
      </w:r>
      <w:r w:rsidR="00575DA0">
        <w:rPr>
          <w:rFonts w:ascii="Maax" w:eastAsia="Calibri" w:hAnsi="Maax" w:cs="Calibri"/>
          <w:sz w:val="20"/>
          <w:szCs w:val="20"/>
        </w:rPr>
        <w:t xml:space="preserve">, </w:t>
      </w:r>
      <w:r w:rsidR="00723DEE">
        <w:rPr>
          <w:rFonts w:ascii="Maax" w:eastAsia="Calibri" w:hAnsi="Maax" w:cs="Calibri"/>
          <w:sz w:val="20"/>
          <w:szCs w:val="20"/>
        </w:rPr>
        <w:t xml:space="preserve">incluyendo </w:t>
      </w:r>
      <w:r w:rsidR="002E2B31">
        <w:rPr>
          <w:rFonts w:ascii="Maax" w:eastAsia="Calibri" w:hAnsi="Maax" w:cs="Calibri"/>
          <w:sz w:val="20"/>
          <w:szCs w:val="20"/>
        </w:rPr>
        <w:t>nueva producción</w:t>
      </w:r>
      <w:r w:rsidRPr="006851D4">
        <w:rPr>
          <w:rFonts w:ascii="Maax" w:eastAsia="Calibri" w:hAnsi="Maax" w:cs="Calibri"/>
          <w:sz w:val="20"/>
          <w:szCs w:val="20"/>
        </w:rPr>
        <w:t xml:space="preserve"> </w:t>
      </w:r>
      <w:r w:rsidRPr="006851D4">
        <w:rPr>
          <w:rFonts w:ascii="Maax" w:eastAsia="Calibri" w:hAnsi="Maax" w:cs="Calibri"/>
          <w:color w:val="000000"/>
          <w:sz w:val="20"/>
          <w:szCs w:val="20"/>
        </w:rPr>
        <w:t xml:space="preserve">en diálogo con dibujos anteriores. </w:t>
      </w:r>
    </w:p>
    <w:p w14:paraId="7BDE08E8" w14:textId="26FDFF79" w:rsidR="002F11CD" w:rsidRPr="006851D4" w:rsidRDefault="006851D4" w:rsidP="00FF7BEC">
      <w:pPr>
        <w:widowControl w:val="0"/>
        <w:pBdr>
          <w:top w:val="nil"/>
          <w:left w:val="nil"/>
          <w:bottom w:val="nil"/>
          <w:right w:val="nil"/>
          <w:between w:val="nil"/>
        </w:pBdr>
        <w:spacing w:after="240" w:line="360" w:lineRule="auto"/>
        <w:jc w:val="both"/>
        <w:rPr>
          <w:rFonts w:ascii="Maax" w:eastAsia="Calibri" w:hAnsi="Maax" w:cs="Calibri"/>
          <w:color w:val="000000"/>
          <w:sz w:val="20"/>
          <w:szCs w:val="20"/>
        </w:rPr>
      </w:pPr>
      <w:r w:rsidRPr="006851D4">
        <w:rPr>
          <w:rFonts w:ascii="Maax" w:eastAsia="Calibri" w:hAnsi="Maax" w:cs="Calibri"/>
          <w:color w:val="000000"/>
          <w:sz w:val="20"/>
          <w:szCs w:val="20"/>
        </w:rPr>
        <w:t xml:space="preserve">Desde finales de la </w:t>
      </w:r>
      <w:r w:rsidRPr="00354EEA">
        <w:rPr>
          <w:rFonts w:ascii="Maax" w:eastAsia="Calibri" w:hAnsi="Maax" w:cs="Calibri"/>
          <w:color w:val="000000"/>
          <w:sz w:val="20"/>
          <w:szCs w:val="20"/>
        </w:rPr>
        <w:t xml:space="preserve">década de 1970, </w:t>
      </w:r>
      <w:proofErr w:type="spellStart"/>
      <w:r w:rsidRPr="00354EEA">
        <w:rPr>
          <w:rFonts w:ascii="Maax" w:eastAsia="Calibri" w:hAnsi="Maax" w:cs="Calibri"/>
          <w:color w:val="000000"/>
          <w:sz w:val="20"/>
          <w:szCs w:val="20"/>
        </w:rPr>
        <w:t>Bächli</w:t>
      </w:r>
      <w:proofErr w:type="spellEnd"/>
      <w:r w:rsidRPr="00354EEA">
        <w:rPr>
          <w:rFonts w:ascii="Maax" w:eastAsia="Calibri" w:hAnsi="Maax" w:cs="Calibri"/>
          <w:color w:val="000000"/>
          <w:sz w:val="20"/>
          <w:szCs w:val="20"/>
        </w:rPr>
        <w:t xml:space="preserve"> se ha dedicado al dibujo como práctica que depende y se entrelaza profundamente con su</w:t>
      </w:r>
      <w:r w:rsidRPr="006851D4">
        <w:rPr>
          <w:rFonts w:ascii="Maax" w:eastAsia="Calibri" w:hAnsi="Maax" w:cs="Calibri"/>
          <w:color w:val="000000"/>
          <w:sz w:val="20"/>
          <w:szCs w:val="20"/>
        </w:rPr>
        <w:t xml:space="preserve"> cuerpo y sus movimientos, tanto en la esfera doméstica como en el paisaje.</w:t>
      </w:r>
      <w:r w:rsidR="00575DA0">
        <w:rPr>
          <w:rFonts w:ascii="Maax" w:eastAsia="Calibri" w:hAnsi="Maax" w:cs="Calibri"/>
          <w:color w:val="000000"/>
          <w:sz w:val="20"/>
          <w:szCs w:val="20"/>
        </w:rPr>
        <w:t xml:space="preserve"> </w:t>
      </w:r>
      <w:r w:rsidR="00101658" w:rsidRPr="006851D4">
        <w:rPr>
          <w:rFonts w:ascii="Maax" w:eastAsia="Calibri" w:hAnsi="Maax" w:cs="Calibri"/>
          <w:color w:val="000000"/>
          <w:sz w:val="20"/>
          <w:szCs w:val="20"/>
        </w:rPr>
        <w:t>Sus dibujos pueden interpretarse como rastros de registros sensoriale</w:t>
      </w:r>
      <w:r w:rsidR="00E63DB0" w:rsidRPr="006851D4">
        <w:rPr>
          <w:rFonts w:ascii="Maax" w:eastAsia="Calibri" w:hAnsi="Maax" w:cs="Calibri"/>
          <w:color w:val="000000"/>
          <w:sz w:val="20"/>
          <w:szCs w:val="20"/>
        </w:rPr>
        <w:t>s</w:t>
      </w:r>
      <w:r w:rsidR="00101658" w:rsidRPr="006851D4">
        <w:rPr>
          <w:rFonts w:ascii="Maax" w:eastAsia="Calibri" w:hAnsi="Maax" w:cs="Calibri"/>
          <w:color w:val="000000"/>
          <w:sz w:val="20"/>
          <w:szCs w:val="20"/>
        </w:rPr>
        <w:t xml:space="preserve"> —un paseo por el campo, un cuerpo que siente dolor, un poema provocador— y gestos corporales —la extensión del brazo, la fuerza de la mano o el ritmo de la pincelada—. En palabras de</w:t>
      </w:r>
      <w:r w:rsidR="00575DA0">
        <w:rPr>
          <w:rFonts w:ascii="Maax" w:eastAsia="Calibri" w:hAnsi="Maax" w:cs="Calibri"/>
          <w:color w:val="000000"/>
          <w:sz w:val="20"/>
          <w:szCs w:val="20"/>
        </w:rPr>
        <w:t xml:space="preserve"> la propia artista,</w:t>
      </w:r>
      <w:r w:rsidR="00101658" w:rsidRPr="006851D4">
        <w:rPr>
          <w:rFonts w:ascii="Maax" w:eastAsia="Calibri" w:hAnsi="Maax" w:cs="Calibri"/>
          <w:sz w:val="20"/>
          <w:szCs w:val="20"/>
        </w:rPr>
        <w:t xml:space="preserve"> “Los dibujos son acciones. Las líneas narran historias. ¿Qué hacen estas líneas? ¿Dónde empieza una línea? ¿Toca otra línea? Aparecen las palabras, ¿cuáles vienen a la lengua?”. </w:t>
      </w:r>
    </w:p>
    <w:p w14:paraId="3686318A" w14:textId="595F42A0" w:rsidR="002F11CD" w:rsidRPr="006851D4" w:rsidRDefault="00287F79" w:rsidP="00FF7BEC">
      <w:pPr>
        <w:widowControl w:val="0"/>
        <w:pBdr>
          <w:top w:val="nil"/>
          <w:left w:val="nil"/>
          <w:bottom w:val="nil"/>
          <w:right w:val="nil"/>
          <w:between w:val="nil"/>
        </w:pBdr>
        <w:spacing w:after="240" w:line="360" w:lineRule="auto"/>
        <w:jc w:val="both"/>
        <w:rPr>
          <w:rFonts w:ascii="Maax" w:eastAsia="Calibri" w:hAnsi="Maax" w:cs="Calibri"/>
          <w:color w:val="000000"/>
          <w:sz w:val="20"/>
          <w:szCs w:val="20"/>
        </w:rPr>
      </w:pPr>
      <w:r>
        <w:rPr>
          <w:rFonts w:ascii="Maax" w:eastAsia="Calibri" w:hAnsi="Maax" w:cs="Calibri"/>
          <w:color w:val="000000"/>
          <w:sz w:val="20"/>
          <w:szCs w:val="20"/>
        </w:rPr>
        <w:t>Para</w:t>
      </w:r>
      <w:r w:rsidR="00101658" w:rsidRPr="006851D4">
        <w:rPr>
          <w:rFonts w:ascii="Maax" w:eastAsia="Calibri" w:hAnsi="Maax" w:cs="Calibri"/>
          <w:color w:val="000000"/>
          <w:sz w:val="20"/>
          <w:szCs w:val="20"/>
        </w:rPr>
        <w:t xml:space="preserve"> esta exposición,</w:t>
      </w:r>
      <w:r w:rsidR="000A3660">
        <w:rPr>
          <w:rFonts w:ascii="Maax" w:eastAsia="Calibri" w:hAnsi="Maax" w:cs="Calibri"/>
          <w:color w:val="000000"/>
          <w:sz w:val="20"/>
          <w:szCs w:val="20"/>
        </w:rPr>
        <w:t xml:space="preserve"> comisariada </w:t>
      </w:r>
      <w:r w:rsidR="000A3660" w:rsidRPr="006851D4">
        <w:rPr>
          <w:rFonts w:ascii="Maax" w:eastAsia="Calibri" w:hAnsi="Maax" w:cs="Calibri"/>
          <w:color w:val="000000"/>
          <w:sz w:val="20"/>
          <w:szCs w:val="20"/>
        </w:rPr>
        <w:t>por Bárbara Rodríguez Muñoz, directora de Exposiciones y de la Colección del Centro Botín</w:t>
      </w:r>
      <w:r w:rsidR="000A3660">
        <w:rPr>
          <w:rFonts w:ascii="Maax" w:eastAsia="Calibri" w:hAnsi="Maax" w:cs="Calibri"/>
          <w:color w:val="000000"/>
          <w:sz w:val="20"/>
          <w:szCs w:val="20"/>
        </w:rPr>
        <w:t xml:space="preserve">, </w:t>
      </w:r>
      <w:r>
        <w:rPr>
          <w:rFonts w:ascii="Maax" w:eastAsia="Calibri" w:hAnsi="Maax" w:cs="Calibri"/>
          <w:color w:val="000000"/>
          <w:sz w:val="20"/>
          <w:szCs w:val="20"/>
        </w:rPr>
        <w:t>la artista</w:t>
      </w:r>
      <w:r w:rsidR="00575DA0">
        <w:rPr>
          <w:rFonts w:ascii="Maax" w:eastAsia="Calibri" w:hAnsi="Maax" w:cs="Calibri"/>
          <w:color w:val="000000"/>
          <w:sz w:val="20"/>
          <w:szCs w:val="20"/>
        </w:rPr>
        <w:t xml:space="preserve"> </w:t>
      </w:r>
      <w:r w:rsidR="00101658" w:rsidRPr="006851D4">
        <w:rPr>
          <w:rFonts w:ascii="Maax" w:eastAsia="Calibri" w:hAnsi="Maax" w:cs="Calibri"/>
          <w:color w:val="000000"/>
          <w:sz w:val="20"/>
          <w:szCs w:val="20"/>
        </w:rPr>
        <w:t xml:space="preserve">ha creado una </w:t>
      </w:r>
      <w:r w:rsidR="00101658" w:rsidRPr="006851D4">
        <w:rPr>
          <w:rFonts w:ascii="Maax" w:eastAsia="Calibri" w:hAnsi="Maax" w:cs="Calibri"/>
          <w:i/>
          <w:color w:val="000000"/>
          <w:sz w:val="20"/>
          <w:szCs w:val="20"/>
        </w:rPr>
        <w:t>partitura</w:t>
      </w:r>
      <w:r w:rsidR="00101658" w:rsidRPr="006851D4">
        <w:rPr>
          <w:rFonts w:ascii="Maax" w:eastAsia="Calibri" w:hAnsi="Maax" w:cs="Calibri"/>
          <w:color w:val="000000"/>
          <w:sz w:val="20"/>
          <w:szCs w:val="20"/>
        </w:rPr>
        <w:t xml:space="preserve"> para el espacio </w:t>
      </w:r>
      <w:r w:rsidR="00E63DB0" w:rsidRPr="006851D4">
        <w:rPr>
          <w:rFonts w:ascii="Maax" w:eastAsia="Calibri" w:hAnsi="Maax" w:cs="Calibri"/>
          <w:color w:val="000000"/>
          <w:sz w:val="20"/>
          <w:szCs w:val="20"/>
        </w:rPr>
        <w:t>expositivo</w:t>
      </w:r>
      <w:r w:rsidR="00101658" w:rsidRPr="006851D4">
        <w:rPr>
          <w:rFonts w:ascii="Maax" w:eastAsia="Calibri" w:hAnsi="Maax" w:cs="Calibri"/>
          <w:color w:val="000000"/>
          <w:sz w:val="20"/>
          <w:szCs w:val="20"/>
        </w:rPr>
        <w:t xml:space="preserve">: una secuencia de grupos rítmicos de dibujos colgados a </w:t>
      </w:r>
      <w:r w:rsidR="00E63DB0" w:rsidRPr="006851D4">
        <w:rPr>
          <w:rFonts w:ascii="Maax" w:eastAsia="Calibri" w:hAnsi="Maax" w:cs="Calibri"/>
          <w:color w:val="000000"/>
          <w:sz w:val="20"/>
          <w:szCs w:val="20"/>
        </w:rPr>
        <w:t>diferentes</w:t>
      </w:r>
      <w:r w:rsidR="00101658" w:rsidRPr="006851D4">
        <w:rPr>
          <w:rFonts w:ascii="Maax" w:eastAsia="Calibri" w:hAnsi="Maax" w:cs="Calibri"/>
          <w:color w:val="000000"/>
          <w:sz w:val="20"/>
          <w:szCs w:val="20"/>
        </w:rPr>
        <w:t xml:space="preserve"> alturas e intervalos que, a lo largo de las salas, van </w:t>
      </w:r>
      <w:r w:rsidR="00E63DB0" w:rsidRPr="006851D4">
        <w:rPr>
          <w:rFonts w:ascii="Maax" w:eastAsia="Calibri" w:hAnsi="Maax" w:cs="Calibri"/>
          <w:color w:val="000000"/>
          <w:sz w:val="20"/>
          <w:szCs w:val="20"/>
        </w:rPr>
        <w:t>sumando significado</w:t>
      </w:r>
      <w:r w:rsidR="00101658" w:rsidRPr="006851D4">
        <w:rPr>
          <w:rFonts w:ascii="Maax" w:eastAsia="Calibri" w:hAnsi="Maax" w:cs="Calibri"/>
          <w:color w:val="000000"/>
          <w:sz w:val="20"/>
          <w:szCs w:val="20"/>
        </w:rPr>
        <w:t xml:space="preserve"> en su persistente acumulación. </w:t>
      </w:r>
      <w:proofErr w:type="spellStart"/>
      <w:r w:rsidR="00101658" w:rsidRPr="006851D4">
        <w:rPr>
          <w:rFonts w:ascii="Maax" w:eastAsia="Calibri" w:hAnsi="Maax" w:cs="Calibri"/>
          <w:color w:val="000000"/>
          <w:sz w:val="20"/>
          <w:szCs w:val="20"/>
        </w:rPr>
        <w:t>Bächli</w:t>
      </w:r>
      <w:proofErr w:type="spellEnd"/>
      <w:r w:rsidR="00101658" w:rsidRPr="006851D4">
        <w:rPr>
          <w:rFonts w:ascii="Maax" w:eastAsia="Calibri" w:hAnsi="Maax" w:cs="Calibri"/>
          <w:color w:val="000000"/>
          <w:sz w:val="20"/>
          <w:szCs w:val="20"/>
        </w:rPr>
        <w:t xml:space="preserve"> trabaja insistentemente con medios modestos y limita</w:t>
      </w:r>
      <w:r w:rsidR="00E63DB0" w:rsidRPr="006851D4">
        <w:rPr>
          <w:rFonts w:ascii="Maax" w:eastAsia="Calibri" w:hAnsi="Maax" w:cs="Calibri"/>
          <w:color w:val="000000"/>
          <w:sz w:val="20"/>
          <w:szCs w:val="20"/>
        </w:rPr>
        <w:t>ntes</w:t>
      </w:r>
      <w:r w:rsidR="00101658" w:rsidRPr="006851D4">
        <w:rPr>
          <w:rFonts w:ascii="Maax" w:eastAsia="Calibri" w:hAnsi="Maax" w:cs="Calibri"/>
          <w:color w:val="000000"/>
          <w:sz w:val="20"/>
          <w:szCs w:val="20"/>
        </w:rPr>
        <w:t>: papel blanco de diferentes tama</w:t>
      </w:r>
      <w:r w:rsidR="0054275E" w:rsidRPr="006851D4">
        <w:rPr>
          <w:rFonts w:ascii="Maax" w:eastAsia="Calibri" w:hAnsi="Maax" w:cs="Calibri"/>
          <w:color w:val="000000"/>
          <w:sz w:val="20"/>
          <w:szCs w:val="20"/>
        </w:rPr>
        <w:t>ños, cualidades y tonos sobre el que aplica</w:t>
      </w:r>
      <w:r w:rsidR="00101658" w:rsidRPr="006851D4">
        <w:rPr>
          <w:rFonts w:ascii="Maax" w:eastAsia="Calibri" w:hAnsi="Maax" w:cs="Calibri"/>
          <w:color w:val="000000"/>
          <w:sz w:val="20"/>
          <w:szCs w:val="20"/>
        </w:rPr>
        <w:t xml:space="preserve"> tinta china, carboncillo, gouache o pastel. Su proceso es secuencial: la artista dibuja en hojas de una pila, </w:t>
      </w:r>
      <w:r w:rsidR="0054275E" w:rsidRPr="006851D4">
        <w:rPr>
          <w:rFonts w:ascii="Maax" w:eastAsia="Calibri" w:hAnsi="Maax" w:cs="Calibri"/>
          <w:color w:val="000000"/>
          <w:sz w:val="20"/>
          <w:szCs w:val="20"/>
        </w:rPr>
        <w:t xml:space="preserve">una tras otra, </w:t>
      </w:r>
      <w:r w:rsidR="00101658" w:rsidRPr="006851D4">
        <w:rPr>
          <w:rFonts w:ascii="Maax" w:eastAsia="Calibri" w:hAnsi="Maax" w:cs="Calibri"/>
          <w:color w:val="000000"/>
          <w:sz w:val="20"/>
          <w:szCs w:val="20"/>
        </w:rPr>
        <w:t>y va disponiendo constelaciones de obra</w:t>
      </w:r>
      <w:r w:rsidR="0054275E" w:rsidRPr="006851D4">
        <w:rPr>
          <w:rFonts w:ascii="Maax" w:eastAsia="Calibri" w:hAnsi="Maax" w:cs="Calibri"/>
          <w:color w:val="000000"/>
          <w:sz w:val="20"/>
          <w:szCs w:val="20"/>
        </w:rPr>
        <w:t>s</w:t>
      </w:r>
      <w:r w:rsidR="00101658" w:rsidRPr="006851D4">
        <w:rPr>
          <w:rFonts w:ascii="Maax" w:eastAsia="Calibri" w:hAnsi="Maax" w:cs="Calibri"/>
          <w:color w:val="000000"/>
          <w:sz w:val="20"/>
          <w:szCs w:val="20"/>
        </w:rPr>
        <w:t xml:space="preserve"> en la pared de su estudio que son consecutivamente interrogadas, reorganizadas y rechazadas, hasta que descubre algo </w:t>
      </w:r>
      <w:r w:rsidR="00101658" w:rsidRPr="006851D4">
        <w:rPr>
          <w:rFonts w:ascii="Maax" w:eastAsia="Calibri" w:hAnsi="Maax" w:cs="Calibri"/>
          <w:color w:val="000000"/>
          <w:sz w:val="20"/>
          <w:szCs w:val="20"/>
        </w:rPr>
        <w:lastRenderedPageBreak/>
        <w:t xml:space="preserve">que le parece </w:t>
      </w:r>
      <w:r w:rsidR="0054275E" w:rsidRPr="006851D4">
        <w:rPr>
          <w:rFonts w:ascii="Maax" w:eastAsia="Calibri" w:hAnsi="Maax" w:cs="Calibri"/>
          <w:color w:val="000000"/>
          <w:sz w:val="20"/>
          <w:szCs w:val="20"/>
        </w:rPr>
        <w:t>adecuado</w:t>
      </w:r>
      <w:r w:rsidR="00101658" w:rsidRPr="006851D4">
        <w:rPr>
          <w:rFonts w:ascii="Maax" w:eastAsia="Calibri" w:hAnsi="Maax" w:cs="Calibri"/>
          <w:color w:val="000000"/>
          <w:sz w:val="20"/>
          <w:szCs w:val="20"/>
        </w:rPr>
        <w:t xml:space="preserve"> y sorprendente. </w:t>
      </w:r>
    </w:p>
    <w:p w14:paraId="5D982CCC" w14:textId="3FC4A324" w:rsidR="002F11CD" w:rsidRPr="006851D4" w:rsidRDefault="008E69BB" w:rsidP="00FF7BEC">
      <w:pPr>
        <w:widowControl w:val="0"/>
        <w:pBdr>
          <w:top w:val="nil"/>
          <w:left w:val="nil"/>
          <w:bottom w:val="nil"/>
          <w:right w:val="nil"/>
          <w:between w:val="nil"/>
        </w:pBdr>
        <w:spacing w:after="240" w:line="360" w:lineRule="auto"/>
        <w:jc w:val="both"/>
        <w:rPr>
          <w:rFonts w:ascii="Maax" w:eastAsia="Calibri" w:hAnsi="Maax" w:cs="Calibri"/>
          <w:sz w:val="20"/>
          <w:szCs w:val="20"/>
        </w:rPr>
      </w:pPr>
      <w:r>
        <w:rPr>
          <w:rFonts w:ascii="Maax" w:eastAsia="Calibri" w:hAnsi="Maax" w:cs="Calibri"/>
          <w:color w:val="000000"/>
          <w:sz w:val="20"/>
          <w:szCs w:val="20"/>
        </w:rPr>
        <w:t>Esta</w:t>
      </w:r>
      <w:r w:rsidR="00101658" w:rsidRPr="006851D4">
        <w:rPr>
          <w:rFonts w:ascii="Maax" w:eastAsia="Calibri" w:hAnsi="Maax" w:cs="Calibri"/>
          <w:color w:val="000000"/>
          <w:sz w:val="20"/>
          <w:szCs w:val="20"/>
        </w:rPr>
        <w:t xml:space="preserve"> exposición</w:t>
      </w:r>
      <w:r w:rsidR="003F0D67">
        <w:rPr>
          <w:rFonts w:ascii="Maax" w:eastAsia="Calibri" w:hAnsi="Maax" w:cs="Calibri"/>
          <w:color w:val="000000"/>
          <w:sz w:val="20"/>
          <w:szCs w:val="20"/>
        </w:rPr>
        <w:t xml:space="preserve"> </w:t>
      </w:r>
      <w:r w:rsidR="00101658" w:rsidRPr="006851D4">
        <w:rPr>
          <w:rFonts w:ascii="Maax" w:eastAsia="Calibri" w:hAnsi="Maax" w:cs="Calibri"/>
          <w:color w:val="000000"/>
          <w:sz w:val="20"/>
          <w:szCs w:val="20"/>
        </w:rPr>
        <w:t xml:space="preserve">arroja luz tanto </w:t>
      </w:r>
      <w:r w:rsidR="0054275E" w:rsidRPr="006851D4">
        <w:rPr>
          <w:rFonts w:ascii="Maax" w:eastAsia="Calibri" w:hAnsi="Maax" w:cs="Calibri"/>
          <w:color w:val="000000"/>
          <w:sz w:val="20"/>
          <w:szCs w:val="20"/>
        </w:rPr>
        <w:t>sobre la continuidad como sobre</w:t>
      </w:r>
      <w:r w:rsidR="00101658" w:rsidRPr="006851D4">
        <w:rPr>
          <w:rFonts w:ascii="Maax" w:eastAsia="Calibri" w:hAnsi="Maax" w:cs="Calibri"/>
          <w:color w:val="000000"/>
          <w:sz w:val="20"/>
          <w:szCs w:val="20"/>
        </w:rPr>
        <w:t xml:space="preserve"> los cambios progresivos que se dan en su obra: desde </w:t>
      </w:r>
      <w:r w:rsidR="0054275E" w:rsidRPr="006851D4">
        <w:rPr>
          <w:rFonts w:ascii="Maax" w:eastAsia="Calibri" w:hAnsi="Maax" w:cs="Calibri"/>
          <w:color w:val="000000"/>
          <w:sz w:val="20"/>
          <w:szCs w:val="20"/>
        </w:rPr>
        <w:t xml:space="preserve">sus </w:t>
      </w:r>
      <w:r w:rsidR="00101658" w:rsidRPr="006851D4">
        <w:rPr>
          <w:rFonts w:ascii="Maax" w:eastAsia="Calibri" w:hAnsi="Maax" w:cs="Calibri"/>
          <w:color w:val="000000"/>
          <w:sz w:val="20"/>
          <w:szCs w:val="20"/>
        </w:rPr>
        <w:t xml:space="preserve">fragmentos </w:t>
      </w:r>
      <w:r w:rsidR="0054275E" w:rsidRPr="006851D4">
        <w:rPr>
          <w:rFonts w:ascii="Maax" w:eastAsia="Calibri" w:hAnsi="Maax" w:cs="Calibri"/>
          <w:color w:val="000000"/>
          <w:sz w:val="20"/>
          <w:szCs w:val="20"/>
        </w:rPr>
        <w:t>de cuerpos</w:t>
      </w:r>
      <w:r w:rsidR="00101658" w:rsidRPr="006851D4">
        <w:rPr>
          <w:rFonts w:ascii="Maax" w:eastAsia="Calibri" w:hAnsi="Maax" w:cs="Calibri"/>
          <w:color w:val="000000"/>
          <w:sz w:val="20"/>
          <w:szCs w:val="20"/>
        </w:rPr>
        <w:t xml:space="preserve"> nerviosos en blanco y negro y </w:t>
      </w:r>
      <w:r w:rsidR="0054275E" w:rsidRPr="006851D4">
        <w:rPr>
          <w:rFonts w:ascii="Maax" w:eastAsia="Calibri" w:hAnsi="Maax" w:cs="Calibri"/>
          <w:color w:val="000000"/>
          <w:sz w:val="20"/>
          <w:szCs w:val="20"/>
        </w:rPr>
        <w:t xml:space="preserve">sus </w:t>
      </w:r>
      <w:r w:rsidR="00101658" w:rsidRPr="006851D4">
        <w:rPr>
          <w:rFonts w:ascii="Maax" w:eastAsia="Calibri" w:hAnsi="Maax" w:cs="Calibri"/>
          <w:color w:val="000000"/>
          <w:sz w:val="20"/>
          <w:szCs w:val="20"/>
        </w:rPr>
        <w:t xml:space="preserve">figuras femeninas ensimismadas, hasta sus interpretaciones en naranja quemado de la estructura reticular o sus recientes superficies expansivas en color. </w:t>
      </w:r>
      <w:r w:rsidR="00101658" w:rsidRPr="006851D4">
        <w:rPr>
          <w:rFonts w:ascii="Maax" w:eastAsia="Calibri" w:hAnsi="Maax" w:cs="Calibri"/>
          <w:sz w:val="20"/>
          <w:szCs w:val="20"/>
        </w:rPr>
        <w:t>La muestra incluye la obra</w:t>
      </w:r>
      <w:r w:rsidR="00101658" w:rsidRPr="006851D4">
        <w:rPr>
          <w:rFonts w:ascii="Maax" w:eastAsia="Calibri" w:hAnsi="Maax" w:cs="Calibri"/>
          <w:i/>
          <w:sz w:val="20"/>
          <w:szCs w:val="20"/>
        </w:rPr>
        <w:t xml:space="preserve"> </w:t>
      </w:r>
      <w:r w:rsidR="00756C70">
        <w:rPr>
          <w:rFonts w:ascii="Maax" w:eastAsia="Calibri" w:hAnsi="Maax" w:cs="Calibri"/>
          <w:i/>
          <w:sz w:val="20"/>
          <w:szCs w:val="20"/>
        </w:rPr>
        <w:t>d</w:t>
      </w:r>
      <w:r w:rsidR="00101658" w:rsidRPr="006851D4">
        <w:rPr>
          <w:rFonts w:ascii="Maax" w:eastAsia="Calibri" w:hAnsi="Maax" w:cs="Calibri"/>
          <w:i/>
          <w:sz w:val="20"/>
          <w:szCs w:val="20"/>
        </w:rPr>
        <w:t>as</w:t>
      </w:r>
      <w:r w:rsidR="00101658" w:rsidRPr="006851D4">
        <w:rPr>
          <w:rFonts w:ascii="Maax" w:eastAsia="Calibri" w:hAnsi="Maax" w:cs="Calibri"/>
          <w:sz w:val="20"/>
          <w:szCs w:val="20"/>
        </w:rPr>
        <w:t xml:space="preserve">, la instalación de </w:t>
      </w:r>
      <w:proofErr w:type="spellStart"/>
      <w:r w:rsidR="00101658" w:rsidRPr="006851D4">
        <w:rPr>
          <w:rFonts w:ascii="Maax" w:eastAsia="Calibri" w:hAnsi="Maax" w:cs="Calibri"/>
          <w:sz w:val="20"/>
          <w:szCs w:val="20"/>
        </w:rPr>
        <w:t>Bächli</w:t>
      </w:r>
      <w:proofErr w:type="spellEnd"/>
      <w:r w:rsidR="00101658" w:rsidRPr="006851D4">
        <w:rPr>
          <w:rFonts w:ascii="Maax" w:eastAsia="Calibri" w:hAnsi="Maax" w:cs="Calibri"/>
          <w:sz w:val="20"/>
          <w:szCs w:val="20"/>
        </w:rPr>
        <w:t xml:space="preserve"> en el Pabellón Suizo de la 53.</w:t>
      </w:r>
      <w:r w:rsidR="00101658" w:rsidRPr="006851D4">
        <w:rPr>
          <w:rFonts w:ascii="Maax" w:eastAsia="Calibri" w:hAnsi="Maax" w:cs="Calibri"/>
          <w:sz w:val="20"/>
          <w:szCs w:val="20"/>
          <w:vertAlign w:val="superscript"/>
        </w:rPr>
        <w:t>a</w:t>
      </w:r>
      <w:r w:rsidR="00101658" w:rsidRPr="006851D4">
        <w:rPr>
          <w:rFonts w:ascii="Maax" w:eastAsia="Calibri" w:hAnsi="Maax" w:cs="Calibri"/>
          <w:sz w:val="20"/>
          <w:szCs w:val="20"/>
        </w:rPr>
        <w:t xml:space="preserve"> Bienal de Venecia </w:t>
      </w:r>
      <w:r w:rsidR="000A3660">
        <w:rPr>
          <w:rFonts w:ascii="Maax" w:eastAsia="Calibri" w:hAnsi="Maax" w:cs="Calibri"/>
          <w:sz w:val="20"/>
          <w:szCs w:val="20"/>
        </w:rPr>
        <w:t>(</w:t>
      </w:r>
      <w:r w:rsidR="00101658" w:rsidRPr="006851D4">
        <w:rPr>
          <w:rFonts w:ascii="Maax" w:eastAsia="Calibri" w:hAnsi="Maax" w:cs="Calibri"/>
          <w:sz w:val="20"/>
          <w:szCs w:val="20"/>
        </w:rPr>
        <w:t>2009</w:t>
      </w:r>
      <w:r w:rsidR="000A3660">
        <w:rPr>
          <w:rFonts w:ascii="Maax" w:eastAsia="Calibri" w:hAnsi="Maax" w:cs="Calibri"/>
          <w:sz w:val="20"/>
          <w:szCs w:val="20"/>
        </w:rPr>
        <w:t>)</w:t>
      </w:r>
      <w:r w:rsidR="00101658" w:rsidRPr="006851D4">
        <w:rPr>
          <w:rFonts w:ascii="Maax" w:eastAsia="Calibri" w:hAnsi="Maax" w:cs="Calibri"/>
          <w:sz w:val="20"/>
          <w:szCs w:val="20"/>
        </w:rPr>
        <w:t xml:space="preserve">, </w:t>
      </w:r>
      <w:r w:rsidR="0054275E" w:rsidRPr="006851D4">
        <w:rPr>
          <w:rFonts w:ascii="Maax" w:eastAsia="Calibri" w:hAnsi="Maax" w:cs="Calibri"/>
          <w:sz w:val="20"/>
          <w:szCs w:val="20"/>
        </w:rPr>
        <w:t>además de</w:t>
      </w:r>
      <w:r w:rsidR="00101658" w:rsidRPr="006851D4">
        <w:rPr>
          <w:rFonts w:ascii="Maax" w:eastAsia="Calibri" w:hAnsi="Maax" w:cs="Calibri"/>
          <w:sz w:val="20"/>
          <w:szCs w:val="20"/>
        </w:rPr>
        <w:t xml:space="preserve"> una instalación mural en colaboración con Eric </w:t>
      </w:r>
      <w:proofErr w:type="spellStart"/>
      <w:r w:rsidR="00101658" w:rsidRPr="006851D4">
        <w:rPr>
          <w:rFonts w:ascii="Maax" w:eastAsia="Calibri" w:hAnsi="Maax" w:cs="Calibri"/>
          <w:sz w:val="20"/>
          <w:szCs w:val="20"/>
        </w:rPr>
        <w:t>Hattan</w:t>
      </w:r>
      <w:proofErr w:type="spellEnd"/>
      <w:r w:rsidR="00101658" w:rsidRPr="006851D4">
        <w:rPr>
          <w:rFonts w:ascii="Maax" w:eastAsia="Calibri" w:hAnsi="Maax" w:cs="Calibri"/>
          <w:sz w:val="20"/>
          <w:szCs w:val="20"/>
        </w:rPr>
        <w:t>.</w:t>
      </w:r>
    </w:p>
    <w:p w14:paraId="156DBFD7" w14:textId="4B0B01AB" w:rsidR="002F11CD" w:rsidRPr="006851D4" w:rsidRDefault="00101658" w:rsidP="00FF7BEC">
      <w:pPr>
        <w:widowControl w:val="0"/>
        <w:pBdr>
          <w:top w:val="nil"/>
          <w:left w:val="nil"/>
          <w:bottom w:val="nil"/>
          <w:right w:val="nil"/>
          <w:between w:val="nil"/>
        </w:pBdr>
        <w:spacing w:after="240" w:line="360" w:lineRule="auto"/>
        <w:jc w:val="both"/>
        <w:rPr>
          <w:rFonts w:ascii="Maax" w:eastAsia="Calibri" w:hAnsi="Maax" w:cs="Calibri"/>
          <w:sz w:val="20"/>
          <w:szCs w:val="20"/>
        </w:rPr>
      </w:pPr>
      <w:r w:rsidRPr="006851D4">
        <w:rPr>
          <w:rFonts w:ascii="Maax" w:eastAsia="Calibri" w:hAnsi="Maax" w:cs="Calibri"/>
          <w:color w:val="000000"/>
          <w:sz w:val="20"/>
          <w:szCs w:val="20"/>
        </w:rPr>
        <w:t xml:space="preserve">“Las sencillas y sensuales propuestas visuales de Silvia parten de su uso constante de la línea y la variabilidad de la pincelada como base expresiva, dando lugar a composiciones murales que parecen </w:t>
      </w:r>
      <w:r w:rsidR="000172D0">
        <w:rPr>
          <w:rFonts w:ascii="Maax" w:eastAsia="Calibri" w:hAnsi="Maax" w:cs="Calibri"/>
          <w:color w:val="000000"/>
          <w:sz w:val="20"/>
          <w:szCs w:val="20"/>
        </w:rPr>
        <w:t>cobrar vida</w:t>
      </w:r>
      <w:r w:rsidRPr="006851D4">
        <w:rPr>
          <w:rFonts w:ascii="Maax" w:eastAsia="Calibri" w:hAnsi="Maax" w:cs="Calibri"/>
          <w:color w:val="000000"/>
          <w:sz w:val="20"/>
          <w:szCs w:val="20"/>
        </w:rPr>
        <w:t xml:space="preserve">: respirar, moverse, descansar o gritar. Encarnan los exquisitos actos de cuidado y atención con los que Silvia se involucra con su entorno, elevando cada gesto pequeño y mundano. Ha sido un honor y una alegría acompañar a Silvia en el proceso de elaboración de esta exposición expansiva, pensar con ella </w:t>
      </w:r>
      <w:r w:rsidR="00417909" w:rsidRPr="006851D4">
        <w:rPr>
          <w:rFonts w:ascii="Maax" w:eastAsia="Calibri" w:hAnsi="Maax" w:cs="Calibri"/>
          <w:color w:val="000000"/>
          <w:sz w:val="20"/>
          <w:szCs w:val="20"/>
        </w:rPr>
        <w:t xml:space="preserve">sobre </w:t>
      </w:r>
      <w:r w:rsidRPr="006851D4">
        <w:rPr>
          <w:rFonts w:ascii="Maax" w:eastAsia="Calibri" w:hAnsi="Maax" w:cs="Calibri"/>
          <w:color w:val="000000"/>
          <w:sz w:val="20"/>
          <w:szCs w:val="20"/>
        </w:rPr>
        <w:t>el ritmo de la muestra, las texturas, la melodía y la forma en que nuestros visitante</w:t>
      </w:r>
      <w:r w:rsidR="00287F79">
        <w:rPr>
          <w:rFonts w:ascii="Maax" w:eastAsia="Calibri" w:hAnsi="Maax" w:cs="Calibri"/>
          <w:color w:val="000000"/>
          <w:sz w:val="20"/>
          <w:szCs w:val="20"/>
        </w:rPr>
        <w:t>s</w:t>
      </w:r>
      <w:r w:rsidRPr="006851D4">
        <w:rPr>
          <w:rFonts w:ascii="Maax" w:eastAsia="Calibri" w:hAnsi="Maax" w:cs="Calibri"/>
          <w:color w:val="000000"/>
          <w:sz w:val="20"/>
          <w:szCs w:val="20"/>
        </w:rPr>
        <w:t xml:space="preserve"> se sumergirán en la “partitura” que ha creado para el Centro Botín”</w:t>
      </w:r>
      <w:r w:rsidR="00287F79">
        <w:rPr>
          <w:rFonts w:ascii="Maax" w:eastAsia="Calibri" w:hAnsi="Maax" w:cs="Calibri"/>
          <w:color w:val="000000"/>
          <w:sz w:val="20"/>
          <w:szCs w:val="20"/>
        </w:rPr>
        <w:t xml:space="preserve">, asegura </w:t>
      </w:r>
      <w:r w:rsidR="00287F79" w:rsidRPr="006851D4">
        <w:rPr>
          <w:rFonts w:ascii="Maax" w:eastAsia="Calibri" w:hAnsi="Maax" w:cs="Calibri"/>
          <w:color w:val="000000"/>
          <w:sz w:val="20"/>
          <w:szCs w:val="20"/>
        </w:rPr>
        <w:t>Bárbara Rodríguez Muñoz</w:t>
      </w:r>
      <w:r w:rsidR="00287F79">
        <w:rPr>
          <w:rFonts w:ascii="Maax" w:eastAsia="Calibri" w:hAnsi="Maax" w:cs="Calibri"/>
          <w:color w:val="000000"/>
          <w:sz w:val="20"/>
          <w:szCs w:val="20"/>
        </w:rPr>
        <w:t>.</w:t>
      </w:r>
    </w:p>
    <w:p w14:paraId="7FFA567F" w14:textId="4581C171" w:rsidR="002F11CD" w:rsidRPr="006851D4" w:rsidRDefault="00E75005" w:rsidP="00FF7BEC">
      <w:pPr>
        <w:spacing w:after="240" w:line="360" w:lineRule="auto"/>
        <w:jc w:val="both"/>
        <w:rPr>
          <w:rFonts w:ascii="Maax" w:eastAsia="Maax" w:hAnsi="Maax" w:cs="Maax"/>
          <w:b/>
          <w:sz w:val="20"/>
          <w:szCs w:val="20"/>
          <w:u w:val="single"/>
        </w:rPr>
      </w:pPr>
      <w:r>
        <w:rPr>
          <w:rFonts w:ascii="Maax" w:eastAsia="Maax" w:hAnsi="Maax" w:cs="Maax"/>
          <w:b/>
          <w:sz w:val="20"/>
          <w:szCs w:val="20"/>
          <w:u w:val="single"/>
        </w:rPr>
        <w:t>Recorrido por la sala</w:t>
      </w:r>
    </w:p>
    <w:p w14:paraId="2B9404FA" w14:textId="73B30691" w:rsidR="002F11CD" w:rsidRPr="006851D4" w:rsidRDefault="00101658" w:rsidP="00FF7BEC">
      <w:pPr>
        <w:spacing w:after="240" w:line="360" w:lineRule="auto"/>
        <w:jc w:val="both"/>
        <w:rPr>
          <w:rFonts w:ascii="Maax" w:eastAsia="Calibri" w:hAnsi="Maax" w:cs="Calibri"/>
          <w:sz w:val="20"/>
          <w:szCs w:val="20"/>
        </w:rPr>
      </w:pPr>
      <w:r w:rsidRPr="006851D4">
        <w:rPr>
          <w:rFonts w:ascii="Maax" w:eastAsia="Calibri" w:hAnsi="Maax" w:cs="Calibri"/>
          <w:sz w:val="20"/>
          <w:szCs w:val="20"/>
        </w:rPr>
        <w:t>Al entrar en la exposición</w:t>
      </w:r>
      <w:r w:rsidR="00E75005">
        <w:rPr>
          <w:rFonts w:ascii="Maax" w:eastAsia="Calibri" w:hAnsi="Maax" w:cs="Calibri"/>
          <w:sz w:val="20"/>
          <w:szCs w:val="20"/>
        </w:rPr>
        <w:t>,</w:t>
      </w:r>
      <w:r w:rsidRPr="006851D4">
        <w:rPr>
          <w:rFonts w:ascii="Maax" w:eastAsia="Calibri" w:hAnsi="Maax" w:cs="Calibri"/>
          <w:sz w:val="20"/>
          <w:szCs w:val="20"/>
        </w:rPr>
        <w:t xml:space="preserve"> los visitantes </w:t>
      </w:r>
      <w:r w:rsidR="002B403F">
        <w:rPr>
          <w:rFonts w:ascii="Maax" w:eastAsia="Calibri" w:hAnsi="Maax" w:cs="Calibri"/>
          <w:sz w:val="20"/>
          <w:szCs w:val="20"/>
        </w:rPr>
        <w:t xml:space="preserve">se </w:t>
      </w:r>
      <w:r w:rsidR="00E6664C">
        <w:rPr>
          <w:rFonts w:ascii="Maax" w:eastAsia="Calibri" w:hAnsi="Maax" w:cs="Calibri"/>
          <w:sz w:val="20"/>
          <w:szCs w:val="20"/>
        </w:rPr>
        <w:t>encuentran</w:t>
      </w:r>
      <w:r w:rsidR="002B403F">
        <w:rPr>
          <w:rFonts w:ascii="Maax" w:eastAsia="Calibri" w:hAnsi="Maax" w:cs="Calibri"/>
          <w:sz w:val="20"/>
          <w:szCs w:val="20"/>
        </w:rPr>
        <w:t xml:space="preserve"> con</w:t>
      </w:r>
      <w:r w:rsidRPr="006851D4">
        <w:rPr>
          <w:rFonts w:ascii="Maax" w:eastAsia="Calibri" w:hAnsi="Maax" w:cs="Calibri"/>
          <w:sz w:val="20"/>
          <w:szCs w:val="20"/>
        </w:rPr>
        <w:t xml:space="preserve"> un marco de puerta coronado por campos de color, composiciones horizontales o verticales de superficies de colores sólidos</w:t>
      </w:r>
      <w:r w:rsidR="002B403F">
        <w:rPr>
          <w:rFonts w:ascii="Maax" w:eastAsia="Calibri" w:hAnsi="Maax" w:cs="Calibri"/>
          <w:sz w:val="20"/>
          <w:szCs w:val="20"/>
        </w:rPr>
        <w:t>,</w:t>
      </w:r>
      <w:r w:rsidRPr="006851D4">
        <w:rPr>
          <w:rFonts w:ascii="Maax" w:eastAsia="Calibri" w:hAnsi="Maax" w:cs="Calibri"/>
          <w:sz w:val="20"/>
          <w:szCs w:val="20"/>
        </w:rPr>
        <w:t xml:space="preserve"> seguidas </w:t>
      </w:r>
      <w:r w:rsidR="00417909" w:rsidRPr="006851D4">
        <w:rPr>
          <w:rFonts w:ascii="Maax" w:eastAsia="Calibri" w:hAnsi="Maax" w:cs="Calibri"/>
          <w:sz w:val="20"/>
          <w:szCs w:val="20"/>
        </w:rPr>
        <w:t>de</w:t>
      </w:r>
      <w:r w:rsidRPr="006851D4">
        <w:rPr>
          <w:rFonts w:ascii="Maax" w:eastAsia="Calibri" w:hAnsi="Maax" w:cs="Calibri"/>
          <w:sz w:val="20"/>
          <w:szCs w:val="20"/>
        </w:rPr>
        <w:t xml:space="preserve"> una selección de figuras nerviosas y fragmentos de principios de los ochenta combinados con obras recientes. Desde aquí, pasan por </w:t>
      </w:r>
      <w:r w:rsidRPr="006851D4">
        <w:rPr>
          <w:rFonts w:ascii="Maax" w:eastAsia="Calibri" w:hAnsi="Maax" w:cs="Calibri"/>
          <w:b/>
          <w:i/>
          <w:sz w:val="20"/>
          <w:szCs w:val="20"/>
        </w:rPr>
        <w:t>Tische (Mesas</w:t>
      </w:r>
      <w:r w:rsidRPr="006851D4">
        <w:rPr>
          <w:rFonts w:ascii="Maax" w:eastAsia="Calibri" w:hAnsi="Maax" w:cs="Calibri"/>
          <w:i/>
          <w:sz w:val="20"/>
          <w:szCs w:val="20"/>
        </w:rPr>
        <w:t>) (</w:t>
      </w:r>
      <w:r w:rsidRPr="006851D4">
        <w:rPr>
          <w:rFonts w:ascii="Maax" w:eastAsia="Calibri" w:hAnsi="Maax" w:cs="Calibri"/>
          <w:sz w:val="20"/>
          <w:szCs w:val="20"/>
        </w:rPr>
        <w:t>1983-2017</w:t>
      </w:r>
      <w:r w:rsidRPr="006851D4">
        <w:rPr>
          <w:rFonts w:ascii="Maax" w:eastAsia="Calibri" w:hAnsi="Maax" w:cs="Calibri"/>
          <w:i/>
          <w:sz w:val="20"/>
          <w:szCs w:val="20"/>
        </w:rPr>
        <w:t>)</w:t>
      </w:r>
      <w:r w:rsidRPr="006851D4">
        <w:rPr>
          <w:rFonts w:ascii="Maax" w:eastAsia="Calibri" w:hAnsi="Maax" w:cs="Calibri"/>
          <w:sz w:val="20"/>
          <w:szCs w:val="20"/>
        </w:rPr>
        <w:t xml:space="preserve">, una disposición de dibujos figurativos y abstractos que crean varias “colecciones” en mesas expositoras planas. A diferencia de sus instalaciones murales con sus estructuras rítmicas, que nos recuerdan a las </w:t>
      </w:r>
      <w:proofErr w:type="gramStart"/>
      <w:r w:rsidRPr="006851D4">
        <w:rPr>
          <w:rFonts w:ascii="Maax" w:eastAsia="Calibri" w:hAnsi="Maax" w:cs="Calibri"/>
          <w:sz w:val="20"/>
          <w:szCs w:val="20"/>
        </w:rPr>
        <w:t>partituras musicales</w:t>
      </w:r>
      <w:proofErr w:type="gramEnd"/>
      <w:r w:rsidRPr="006851D4">
        <w:rPr>
          <w:rFonts w:ascii="Maax" w:eastAsia="Calibri" w:hAnsi="Maax" w:cs="Calibri"/>
          <w:sz w:val="20"/>
          <w:szCs w:val="20"/>
        </w:rPr>
        <w:t xml:space="preserve">, </w:t>
      </w:r>
      <w:r w:rsidR="008014C6">
        <w:rPr>
          <w:rFonts w:ascii="Maax" w:eastAsia="Calibri" w:hAnsi="Maax" w:cs="Calibri"/>
          <w:sz w:val="20"/>
          <w:szCs w:val="20"/>
        </w:rPr>
        <w:t xml:space="preserve">aquí </w:t>
      </w:r>
      <w:r w:rsidRPr="006851D4">
        <w:rPr>
          <w:rFonts w:ascii="Maax" w:eastAsia="Calibri" w:hAnsi="Maax" w:cs="Calibri"/>
          <w:sz w:val="20"/>
          <w:szCs w:val="20"/>
        </w:rPr>
        <w:t>la artista dispone los dibujos en “colecciones” técni</w:t>
      </w:r>
      <w:r w:rsidR="00417909" w:rsidRPr="006851D4">
        <w:rPr>
          <w:rFonts w:ascii="Maax" w:eastAsia="Calibri" w:hAnsi="Maax" w:cs="Calibri"/>
          <w:sz w:val="20"/>
          <w:szCs w:val="20"/>
        </w:rPr>
        <w:t>cas, formales o temáticas de</w:t>
      </w:r>
      <w:r w:rsidRPr="006851D4">
        <w:rPr>
          <w:rFonts w:ascii="Maax" w:eastAsia="Calibri" w:hAnsi="Maax" w:cs="Calibri"/>
          <w:sz w:val="20"/>
          <w:szCs w:val="20"/>
        </w:rPr>
        <w:t xml:space="preserve"> </w:t>
      </w:r>
      <w:r w:rsidR="00417909" w:rsidRPr="006851D4">
        <w:rPr>
          <w:rFonts w:ascii="Maax" w:eastAsia="Calibri" w:hAnsi="Maax" w:cs="Calibri"/>
          <w:sz w:val="20"/>
          <w:szCs w:val="20"/>
        </w:rPr>
        <w:t>manera</w:t>
      </w:r>
      <w:r w:rsidRPr="006851D4">
        <w:rPr>
          <w:rFonts w:ascii="Maax" w:eastAsia="Calibri" w:hAnsi="Maax" w:cs="Calibri"/>
          <w:sz w:val="20"/>
          <w:szCs w:val="20"/>
        </w:rPr>
        <w:t xml:space="preserve"> no lineal, y nos invita a</w:t>
      </w:r>
      <w:r w:rsidR="00BF1839">
        <w:rPr>
          <w:rFonts w:ascii="Maax" w:eastAsia="Calibri" w:hAnsi="Maax" w:cs="Calibri"/>
          <w:sz w:val="20"/>
          <w:szCs w:val="20"/>
        </w:rPr>
        <w:t xml:space="preserve"> seguir rastros y</w:t>
      </w:r>
      <w:r w:rsidRPr="006851D4">
        <w:rPr>
          <w:rFonts w:ascii="Maax" w:eastAsia="Calibri" w:hAnsi="Maax" w:cs="Calibri"/>
          <w:sz w:val="20"/>
          <w:szCs w:val="20"/>
        </w:rPr>
        <w:t xml:space="preserve"> encontrar secuencias</w:t>
      </w:r>
      <w:r w:rsidR="00417909" w:rsidRPr="006851D4">
        <w:rPr>
          <w:rFonts w:ascii="Maax" w:eastAsia="Calibri" w:hAnsi="Maax" w:cs="Calibri"/>
          <w:sz w:val="20"/>
          <w:szCs w:val="20"/>
        </w:rPr>
        <w:t>, planteando</w:t>
      </w:r>
      <w:r w:rsidRPr="006851D4">
        <w:rPr>
          <w:rFonts w:ascii="Maax" w:eastAsia="Calibri" w:hAnsi="Maax" w:cs="Calibri"/>
          <w:sz w:val="20"/>
          <w:szCs w:val="20"/>
        </w:rPr>
        <w:t xml:space="preserve"> una experiencia íntima y fragmentada de la percepción.</w:t>
      </w:r>
    </w:p>
    <w:p w14:paraId="6A0EABE4" w14:textId="5B94B1A5" w:rsidR="002F11CD" w:rsidRPr="006851D4" w:rsidRDefault="00BF1839" w:rsidP="00FF7BEC">
      <w:pPr>
        <w:spacing w:after="240" w:line="360" w:lineRule="auto"/>
        <w:jc w:val="both"/>
        <w:rPr>
          <w:rFonts w:ascii="Maax" w:hAnsi="Maax"/>
          <w:sz w:val="20"/>
          <w:szCs w:val="20"/>
        </w:rPr>
      </w:pPr>
      <w:r>
        <w:rPr>
          <w:rFonts w:ascii="Maax" w:eastAsia="Calibri" w:hAnsi="Maax" w:cs="Calibri"/>
          <w:sz w:val="20"/>
          <w:szCs w:val="20"/>
        </w:rPr>
        <w:t xml:space="preserve">El </w:t>
      </w:r>
      <w:r w:rsidR="002B403F">
        <w:rPr>
          <w:rFonts w:ascii="Maax" w:eastAsia="Calibri" w:hAnsi="Maax" w:cs="Calibri"/>
          <w:sz w:val="20"/>
          <w:szCs w:val="20"/>
        </w:rPr>
        <w:t xml:space="preserve">recorrido continúa </w:t>
      </w:r>
      <w:r w:rsidR="00101658" w:rsidRPr="006851D4">
        <w:rPr>
          <w:rFonts w:ascii="Maax" w:eastAsia="Calibri" w:hAnsi="Maax" w:cs="Calibri"/>
          <w:sz w:val="20"/>
          <w:szCs w:val="20"/>
        </w:rPr>
        <w:t xml:space="preserve">con una sala dedicada a las cuadrículas de </w:t>
      </w:r>
      <w:proofErr w:type="spellStart"/>
      <w:r w:rsidR="00101658" w:rsidRPr="006851D4">
        <w:rPr>
          <w:rFonts w:ascii="Maax" w:eastAsia="Calibri" w:hAnsi="Maax" w:cs="Calibri"/>
          <w:sz w:val="20"/>
          <w:szCs w:val="20"/>
        </w:rPr>
        <w:t>Bächli</w:t>
      </w:r>
      <w:proofErr w:type="spellEnd"/>
      <w:r w:rsidR="00101658" w:rsidRPr="006851D4">
        <w:rPr>
          <w:rFonts w:ascii="Maax" w:eastAsia="Calibri" w:hAnsi="Maax" w:cs="Calibri"/>
          <w:i/>
          <w:sz w:val="20"/>
          <w:szCs w:val="20"/>
        </w:rPr>
        <w:t>,</w:t>
      </w:r>
      <w:r w:rsidR="00101658" w:rsidRPr="006851D4">
        <w:rPr>
          <w:rFonts w:ascii="Maax" w:eastAsia="Calibri" w:hAnsi="Maax" w:cs="Calibri"/>
          <w:sz w:val="20"/>
          <w:szCs w:val="20"/>
        </w:rPr>
        <w:t xml:space="preserve"> y presenta </w:t>
      </w:r>
      <w:r w:rsidR="00101658" w:rsidRPr="006851D4">
        <w:rPr>
          <w:rFonts w:ascii="Maax" w:eastAsia="Calibri" w:hAnsi="Maax" w:cs="Calibri"/>
          <w:b/>
          <w:i/>
          <w:sz w:val="20"/>
          <w:szCs w:val="20"/>
        </w:rPr>
        <w:t xml:space="preserve">Rotes </w:t>
      </w:r>
      <w:proofErr w:type="spellStart"/>
      <w:r w:rsidR="00101658" w:rsidRPr="006851D4">
        <w:rPr>
          <w:rFonts w:ascii="Maax" w:eastAsia="Calibri" w:hAnsi="Maax" w:cs="Calibri"/>
          <w:b/>
          <w:i/>
          <w:sz w:val="20"/>
          <w:szCs w:val="20"/>
        </w:rPr>
        <w:t>Zimmer</w:t>
      </w:r>
      <w:proofErr w:type="spellEnd"/>
      <w:r w:rsidR="00101658" w:rsidRPr="006851D4">
        <w:rPr>
          <w:rFonts w:ascii="Maax" w:eastAsia="Calibri" w:hAnsi="Maax" w:cs="Calibri"/>
          <w:sz w:val="20"/>
          <w:szCs w:val="20"/>
        </w:rPr>
        <w:t xml:space="preserve"> (2011), una serie de dibujos realizados en acrílico y gouache en los que la artista desarrolla las múltiples </w:t>
      </w:r>
      <w:r w:rsidR="00417909" w:rsidRPr="006851D4">
        <w:rPr>
          <w:rFonts w:ascii="Maax" w:eastAsia="Calibri" w:hAnsi="Maax" w:cs="Calibri"/>
          <w:sz w:val="20"/>
          <w:szCs w:val="20"/>
        </w:rPr>
        <w:t xml:space="preserve">interpretaciones </w:t>
      </w:r>
      <w:r w:rsidR="00101658" w:rsidRPr="006851D4">
        <w:rPr>
          <w:rFonts w:ascii="Maax" w:eastAsia="Calibri" w:hAnsi="Maax" w:cs="Calibri"/>
          <w:sz w:val="20"/>
          <w:szCs w:val="20"/>
        </w:rPr>
        <w:t xml:space="preserve">de la cuadrícula básica, una de las estructuras clave del arte moderno del siglo </w:t>
      </w:r>
      <w:proofErr w:type="spellStart"/>
      <w:r w:rsidR="00101658" w:rsidRPr="006851D4">
        <w:rPr>
          <w:rFonts w:ascii="Maax" w:eastAsia="Calibri" w:hAnsi="Maax" w:cs="Calibri"/>
          <w:smallCaps/>
          <w:sz w:val="20"/>
          <w:szCs w:val="20"/>
        </w:rPr>
        <w:t>xx</w:t>
      </w:r>
      <w:proofErr w:type="spellEnd"/>
      <w:r w:rsidR="00101658" w:rsidRPr="006851D4">
        <w:rPr>
          <w:rFonts w:ascii="Maax" w:eastAsia="Calibri" w:hAnsi="Maax" w:cs="Calibri"/>
          <w:sz w:val="20"/>
          <w:szCs w:val="20"/>
        </w:rPr>
        <w:t xml:space="preserve">. En esta serie, </w:t>
      </w:r>
      <w:r w:rsidR="00417909" w:rsidRPr="006851D4">
        <w:rPr>
          <w:rFonts w:ascii="Maax" w:eastAsia="Calibri" w:hAnsi="Maax" w:cs="Calibri"/>
          <w:sz w:val="20"/>
          <w:szCs w:val="20"/>
        </w:rPr>
        <w:t>modifica</w:t>
      </w:r>
      <w:r w:rsidR="00101658" w:rsidRPr="006851D4">
        <w:rPr>
          <w:rFonts w:ascii="Maax" w:eastAsia="Calibri" w:hAnsi="Maax" w:cs="Calibri"/>
          <w:sz w:val="20"/>
          <w:szCs w:val="20"/>
        </w:rPr>
        <w:t xml:space="preserve"> la pincelada moviéndose de izquierda a derecha y dejando un rastro </w:t>
      </w:r>
      <w:r w:rsidR="00417909" w:rsidRPr="006851D4">
        <w:rPr>
          <w:rFonts w:ascii="Maax" w:eastAsia="Calibri" w:hAnsi="Maax" w:cs="Calibri"/>
          <w:sz w:val="20"/>
          <w:szCs w:val="20"/>
        </w:rPr>
        <w:t>notablemente distinto</w:t>
      </w:r>
      <w:r w:rsidR="00101658" w:rsidRPr="006851D4">
        <w:rPr>
          <w:rFonts w:ascii="Maax" w:eastAsia="Calibri" w:hAnsi="Maax" w:cs="Calibri"/>
          <w:sz w:val="20"/>
          <w:szCs w:val="20"/>
        </w:rPr>
        <w:t>. Estos dibujos están colgados unos encima de otros para crear estructuras irregulares que parecen extenderse fuera de la hoja y dentro del espacio expositivo.</w:t>
      </w:r>
    </w:p>
    <w:p w14:paraId="7BF75F60" w14:textId="4120CC42" w:rsidR="00440D64" w:rsidRDefault="00101658" w:rsidP="00FF7BEC">
      <w:pPr>
        <w:spacing w:after="240" w:line="360" w:lineRule="auto"/>
        <w:jc w:val="both"/>
        <w:rPr>
          <w:rFonts w:ascii="Maax" w:eastAsia="Calibri" w:hAnsi="Maax" w:cs="Calibri"/>
          <w:sz w:val="20"/>
          <w:szCs w:val="20"/>
        </w:rPr>
      </w:pPr>
      <w:bookmarkStart w:id="0" w:name="_heading=h.gjdgxs" w:colFirst="0" w:colLast="0"/>
      <w:bookmarkEnd w:id="0"/>
      <w:r w:rsidRPr="006851D4">
        <w:rPr>
          <w:rFonts w:ascii="Maax" w:eastAsia="Calibri" w:hAnsi="Maax" w:cs="Calibri"/>
          <w:sz w:val="20"/>
          <w:szCs w:val="20"/>
        </w:rPr>
        <w:t xml:space="preserve">La exposición </w:t>
      </w:r>
      <w:r w:rsidR="00C400D8">
        <w:rPr>
          <w:rFonts w:ascii="Maax" w:eastAsia="Calibri" w:hAnsi="Maax" w:cs="Calibri"/>
          <w:sz w:val="20"/>
          <w:szCs w:val="20"/>
        </w:rPr>
        <w:t>prosigue</w:t>
      </w:r>
      <w:r w:rsidRPr="006851D4">
        <w:rPr>
          <w:rFonts w:ascii="Maax" w:eastAsia="Calibri" w:hAnsi="Maax" w:cs="Calibri"/>
          <w:sz w:val="20"/>
          <w:szCs w:val="20"/>
        </w:rPr>
        <w:t xml:space="preserve"> con</w:t>
      </w:r>
      <w:r w:rsidRPr="006851D4">
        <w:rPr>
          <w:rFonts w:ascii="Maax" w:eastAsia="Calibri" w:hAnsi="Maax" w:cs="Calibri"/>
          <w:b/>
          <w:i/>
          <w:sz w:val="20"/>
          <w:szCs w:val="20"/>
        </w:rPr>
        <w:t xml:space="preserve"> </w:t>
      </w:r>
      <w:r w:rsidR="00C400D8">
        <w:rPr>
          <w:rFonts w:ascii="Maax" w:eastAsia="Calibri" w:hAnsi="Maax" w:cs="Calibri"/>
          <w:b/>
          <w:i/>
          <w:sz w:val="20"/>
          <w:szCs w:val="20"/>
        </w:rPr>
        <w:t>d</w:t>
      </w:r>
      <w:r w:rsidRPr="006851D4">
        <w:rPr>
          <w:rFonts w:ascii="Maax" w:eastAsia="Calibri" w:hAnsi="Maax" w:cs="Calibri"/>
          <w:b/>
          <w:i/>
          <w:sz w:val="20"/>
          <w:szCs w:val="20"/>
        </w:rPr>
        <w:t xml:space="preserve">as </w:t>
      </w:r>
      <w:r w:rsidRPr="006851D4">
        <w:rPr>
          <w:rFonts w:ascii="Maax" w:eastAsia="Calibri" w:hAnsi="Maax" w:cs="Calibri"/>
          <w:sz w:val="20"/>
          <w:szCs w:val="20"/>
        </w:rPr>
        <w:t xml:space="preserve">(pronombre en alemán que </w:t>
      </w:r>
      <w:r w:rsidR="00417909" w:rsidRPr="006851D4">
        <w:rPr>
          <w:rFonts w:ascii="Maax" w:eastAsia="Calibri" w:hAnsi="Maax" w:cs="Calibri"/>
          <w:sz w:val="20"/>
          <w:szCs w:val="20"/>
        </w:rPr>
        <w:t>significa</w:t>
      </w:r>
      <w:r w:rsidRPr="006851D4">
        <w:rPr>
          <w:rFonts w:ascii="Maax" w:eastAsia="Calibri" w:hAnsi="Maax" w:cs="Calibri"/>
          <w:sz w:val="20"/>
          <w:szCs w:val="20"/>
        </w:rPr>
        <w:t xml:space="preserve"> “eso” o “esto”), la instalación de </w:t>
      </w:r>
      <w:proofErr w:type="spellStart"/>
      <w:r w:rsidRPr="006851D4">
        <w:rPr>
          <w:rFonts w:ascii="Maax" w:eastAsia="Calibri" w:hAnsi="Maax" w:cs="Calibri"/>
          <w:sz w:val="20"/>
          <w:szCs w:val="20"/>
        </w:rPr>
        <w:t>Bächli</w:t>
      </w:r>
      <w:proofErr w:type="spellEnd"/>
      <w:r w:rsidRPr="006851D4">
        <w:rPr>
          <w:rFonts w:ascii="Maax" w:eastAsia="Calibri" w:hAnsi="Maax" w:cs="Calibri"/>
          <w:sz w:val="20"/>
          <w:szCs w:val="20"/>
        </w:rPr>
        <w:t xml:space="preserve"> para e</w:t>
      </w:r>
      <w:r w:rsidR="00417909" w:rsidRPr="006851D4">
        <w:rPr>
          <w:rFonts w:ascii="Maax" w:eastAsia="Calibri" w:hAnsi="Maax" w:cs="Calibri"/>
          <w:sz w:val="20"/>
          <w:szCs w:val="20"/>
        </w:rPr>
        <w:t>l Pabellón Suizo de</w:t>
      </w:r>
      <w:r w:rsidRPr="006851D4">
        <w:rPr>
          <w:rFonts w:ascii="Maax" w:eastAsia="Calibri" w:hAnsi="Maax" w:cs="Calibri"/>
          <w:sz w:val="20"/>
          <w:szCs w:val="20"/>
        </w:rPr>
        <w:t xml:space="preserve"> la Bien</w:t>
      </w:r>
      <w:r w:rsidR="00417909" w:rsidRPr="006851D4">
        <w:rPr>
          <w:rFonts w:ascii="Maax" w:eastAsia="Calibri" w:hAnsi="Maax" w:cs="Calibri"/>
          <w:sz w:val="20"/>
          <w:szCs w:val="20"/>
        </w:rPr>
        <w:t>al de Venecia de 2009, inspirada</w:t>
      </w:r>
      <w:r w:rsidRPr="006851D4">
        <w:rPr>
          <w:rFonts w:ascii="Maax" w:eastAsia="Calibri" w:hAnsi="Maax" w:cs="Calibri"/>
          <w:sz w:val="20"/>
          <w:szCs w:val="20"/>
        </w:rPr>
        <w:t xml:space="preserve"> por </w:t>
      </w:r>
      <w:proofErr w:type="spellStart"/>
      <w:r w:rsidRPr="006851D4">
        <w:rPr>
          <w:rFonts w:ascii="Maax" w:eastAsia="Calibri" w:hAnsi="Maax" w:cs="Calibri"/>
          <w:sz w:val="20"/>
          <w:szCs w:val="20"/>
        </w:rPr>
        <w:t>Inger</w:t>
      </w:r>
      <w:proofErr w:type="spellEnd"/>
      <w:r w:rsidRPr="006851D4">
        <w:rPr>
          <w:rFonts w:ascii="Maax" w:eastAsia="Calibri" w:hAnsi="Maax" w:cs="Calibri"/>
          <w:sz w:val="20"/>
          <w:szCs w:val="20"/>
        </w:rPr>
        <w:t xml:space="preserve"> Christensen, una de las poetas europeas más </w:t>
      </w:r>
      <w:r w:rsidR="00417909" w:rsidRPr="006851D4">
        <w:rPr>
          <w:rFonts w:ascii="Maax" w:eastAsia="Calibri" w:hAnsi="Maax" w:cs="Calibri"/>
          <w:sz w:val="20"/>
          <w:szCs w:val="20"/>
        </w:rPr>
        <w:t>destacadas</w:t>
      </w:r>
      <w:r w:rsidRPr="006851D4">
        <w:rPr>
          <w:rFonts w:ascii="Maax" w:eastAsia="Calibri" w:hAnsi="Maax" w:cs="Calibri"/>
          <w:sz w:val="20"/>
          <w:szCs w:val="20"/>
        </w:rPr>
        <w:t xml:space="preserve"> del siglo </w:t>
      </w:r>
      <w:proofErr w:type="spellStart"/>
      <w:r w:rsidRPr="006851D4">
        <w:rPr>
          <w:rFonts w:ascii="Maax" w:eastAsia="Calibri" w:hAnsi="Maax" w:cs="Calibri"/>
          <w:smallCaps/>
          <w:sz w:val="20"/>
          <w:szCs w:val="20"/>
        </w:rPr>
        <w:t>xx</w:t>
      </w:r>
      <w:proofErr w:type="spellEnd"/>
      <w:r w:rsidRPr="006851D4">
        <w:rPr>
          <w:rFonts w:ascii="Maax" w:eastAsia="Calibri" w:hAnsi="Maax" w:cs="Calibri"/>
          <w:smallCaps/>
          <w:sz w:val="20"/>
          <w:szCs w:val="20"/>
        </w:rPr>
        <w:t xml:space="preserve">, </w:t>
      </w:r>
      <w:r w:rsidRPr="006851D4">
        <w:rPr>
          <w:rFonts w:ascii="Maax" w:eastAsia="Calibri" w:hAnsi="Maax" w:cs="Calibri"/>
          <w:sz w:val="20"/>
          <w:szCs w:val="20"/>
        </w:rPr>
        <w:t xml:space="preserve">cuya poesía fue concebida para distorsionar el lenguaje y permitir la </w:t>
      </w:r>
      <w:r w:rsidR="00C14A3A" w:rsidRPr="006851D4">
        <w:rPr>
          <w:rFonts w:ascii="Maax" w:eastAsia="Calibri" w:hAnsi="Maax" w:cs="Calibri"/>
          <w:sz w:val="20"/>
          <w:szCs w:val="20"/>
        </w:rPr>
        <w:t>divulgación</w:t>
      </w:r>
      <w:r w:rsidRPr="006851D4">
        <w:rPr>
          <w:rFonts w:ascii="Maax" w:eastAsia="Calibri" w:hAnsi="Maax" w:cs="Calibri"/>
          <w:sz w:val="20"/>
          <w:szCs w:val="20"/>
        </w:rPr>
        <w:t xml:space="preserve"> de otros modelos y otros principios de orden, como las interconexiones orgánicas de la existencia. </w:t>
      </w:r>
      <w:r w:rsidR="00095A5D" w:rsidRPr="006851D4">
        <w:rPr>
          <w:rFonts w:ascii="Maax" w:eastAsia="Calibri" w:hAnsi="Maax" w:cs="Calibri"/>
          <w:sz w:val="20"/>
          <w:szCs w:val="20"/>
        </w:rPr>
        <w:t xml:space="preserve">Tras una residencia de cuatro meses </w:t>
      </w:r>
      <w:r w:rsidR="00C14A3A" w:rsidRPr="006851D4">
        <w:rPr>
          <w:rFonts w:ascii="Maax" w:eastAsia="Calibri" w:hAnsi="Maax" w:cs="Calibri"/>
          <w:sz w:val="20"/>
          <w:szCs w:val="20"/>
        </w:rPr>
        <w:t>en I</w:t>
      </w:r>
      <w:r w:rsidR="00095A5D" w:rsidRPr="006851D4">
        <w:rPr>
          <w:rFonts w:ascii="Maax" w:eastAsia="Calibri" w:hAnsi="Maax" w:cs="Calibri"/>
          <w:sz w:val="20"/>
          <w:szCs w:val="20"/>
        </w:rPr>
        <w:t>slandia</w:t>
      </w:r>
      <w:r w:rsidRPr="006851D4">
        <w:rPr>
          <w:rFonts w:ascii="Maax" w:eastAsia="Calibri" w:hAnsi="Maax" w:cs="Calibri"/>
          <w:sz w:val="20"/>
          <w:szCs w:val="20"/>
        </w:rPr>
        <w:t xml:space="preserve">, los </w:t>
      </w:r>
      <w:r w:rsidR="00C14A3A" w:rsidRPr="006851D4">
        <w:rPr>
          <w:rFonts w:ascii="Maax" w:eastAsia="Calibri" w:hAnsi="Maax" w:cs="Calibri"/>
          <w:sz w:val="20"/>
          <w:szCs w:val="20"/>
        </w:rPr>
        <w:t>fragmentados y evocadores dibujos y fotografías</w:t>
      </w:r>
      <w:r w:rsidR="00095A5D" w:rsidRPr="006851D4">
        <w:rPr>
          <w:rFonts w:ascii="Maax" w:eastAsia="Calibri" w:hAnsi="Maax" w:cs="Calibri"/>
          <w:sz w:val="20"/>
          <w:szCs w:val="20"/>
        </w:rPr>
        <w:t xml:space="preserve"> de </w:t>
      </w:r>
      <w:proofErr w:type="spellStart"/>
      <w:r w:rsidR="00095A5D" w:rsidRPr="006851D4">
        <w:rPr>
          <w:rFonts w:ascii="Maax" w:eastAsia="Calibri" w:hAnsi="Maax" w:cs="Calibri"/>
          <w:sz w:val="20"/>
          <w:szCs w:val="20"/>
        </w:rPr>
        <w:t>Bächli</w:t>
      </w:r>
      <w:proofErr w:type="spellEnd"/>
      <w:r w:rsidR="00095A5D" w:rsidRPr="006851D4">
        <w:rPr>
          <w:rFonts w:ascii="Maax" w:eastAsia="Calibri" w:hAnsi="Maax" w:cs="Calibri"/>
          <w:sz w:val="20"/>
          <w:szCs w:val="20"/>
        </w:rPr>
        <w:t xml:space="preserve"> que resultaron de esa estancia</w:t>
      </w:r>
      <w:r w:rsidRPr="006851D4">
        <w:rPr>
          <w:rFonts w:ascii="Maax" w:eastAsia="Calibri" w:hAnsi="Maax" w:cs="Calibri"/>
          <w:sz w:val="20"/>
          <w:szCs w:val="20"/>
        </w:rPr>
        <w:t xml:space="preserve"> sugieren una visión fílmica de sus percepciones del paisaje. Crean una impresión personificada de la </w:t>
      </w:r>
      <w:r w:rsidRPr="006851D4">
        <w:rPr>
          <w:rFonts w:ascii="Maax" w:eastAsia="Calibri" w:hAnsi="Maax" w:cs="Calibri"/>
          <w:sz w:val="20"/>
          <w:szCs w:val="20"/>
        </w:rPr>
        <w:lastRenderedPageBreak/>
        <w:t xml:space="preserve">naturaleza, no como algo que pueda utilizarse o explotarse, organizarse o captarse de un solo vistazo, sino como un mundo sensorial en el que los seres se </w:t>
      </w:r>
      <w:r w:rsidR="00925430" w:rsidRPr="006851D4">
        <w:rPr>
          <w:rFonts w:ascii="Maax" w:eastAsia="Calibri" w:hAnsi="Maax" w:cs="Calibri"/>
          <w:sz w:val="20"/>
          <w:szCs w:val="20"/>
        </w:rPr>
        <w:t>enredan</w:t>
      </w:r>
      <w:r w:rsidRPr="006851D4">
        <w:rPr>
          <w:rFonts w:ascii="Maax" w:eastAsia="Calibri" w:hAnsi="Maax" w:cs="Calibri"/>
          <w:sz w:val="20"/>
          <w:szCs w:val="20"/>
        </w:rPr>
        <w:t xml:space="preserve"> a través de los sentidos.</w:t>
      </w:r>
      <w:r w:rsidR="00C8642D">
        <w:rPr>
          <w:rFonts w:ascii="Maax" w:eastAsia="Calibri" w:hAnsi="Maax" w:cs="Calibri"/>
          <w:sz w:val="20"/>
          <w:szCs w:val="20"/>
        </w:rPr>
        <w:t xml:space="preserve"> E</w:t>
      </w:r>
      <w:r w:rsidR="00440D64">
        <w:rPr>
          <w:rFonts w:ascii="Maax" w:eastAsia="Calibri" w:hAnsi="Maax" w:cs="Calibri"/>
          <w:sz w:val="20"/>
          <w:szCs w:val="20"/>
        </w:rPr>
        <w:t>n e</w:t>
      </w:r>
      <w:r w:rsidR="00C8642D">
        <w:rPr>
          <w:rFonts w:ascii="Maax" w:eastAsia="Calibri" w:hAnsi="Maax" w:cs="Calibri"/>
          <w:sz w:val="20"/>
          <w:szCs w:val="20"/>
        </w:rPr>
        <w:t>sta exposición en el Centro Botín también</w:t>
      </w:r>
      <w:r w:rsidR="00440D64">
        <w:rPr>
          <w:rFonts w:ascii="Maax" w:eastAsia="Calibri" w:hAnsi="Maax" w:cs="Calibri"/>
          <w:sz w:val="20"/>
          <w:szCs w:val="20"/>
        </w:rPr>
        <w:t xml:space="preserve"> se expone</w:t>
      </w:r>
      <w:r w:rsidR="00C8642D">
        <w:rPr>
          <w:rFonts w:ascii="Maax" w:eastAsia="Calibri" w:hAnsi="Maax" w:cs="Calibri"/>
          <w:sz w:val="20"/>
          <w:szCs w:val="20"/>
        </w:rPr>
        <w:t xml:space="preserve"> </w:t>
      </w:r>
      <w:proofErr w:type="spellStart"/>
      <w:r w:rsidRPr="006851D4">
        <w:rPr>
          <w:rFonts w:ascii="Maax" w:eastAsia="Calibri" w:hAnsi="Maax" w:cs="Calibri"/>
          <w:b/>
          <w:i/>
          <w:sz w:val="20"/>
          <w:szCs w:val="20"/>
        </w:rPr>
        <w:t>Farbfeld</w:t>
      </w:r>
      <w:proofErr w:type="spellEnd"/>
      <w:r w:rsidRPr="006851D4">
        <w:rPr>
          <w:rFonts w:ascii="Maax" w:eastAsia="Calibri" w:hAnsi="Maax" w:cs="Calibri"/>
          <w:b/>
          <w:i/>
          <w:sz w:val="20"/>
          <w:szCs w:val="20"/>
        </w:rPr>
        <w:t xml:space="preserve"> (</w:t>
      </w:r>
      <w:r w:rsidR="00925430" w:rsidRPr="006851D4">
        <w:rPr>
          <w:rFonts w:ascii="Maax" w:eastAsia="Calibri" w:hAnsi="Maax" w:cs="Calibri"/>
          <w:b/>
          <w:i/>
          <w:sz w:val="20"/>
          <w:szCs w:val="20"/>
        </w:rPr>
        <w:t>Campo de color</w:t>
      </w:r>
      <w:r w:rsidRPr="006851D4">
        <w:rPr>
          <w:rFonts w:ascii="Maax" w:eastAsia="Calibri" w:hAnsi="Maax" w:cs="Calibri"/>
          <w:b/>
          <w:i/>
          <w:sz w:val="20"/>
          <w:szCs w:val="20"/>
        </w:rPr>
        <w:t>)</w:t>
      </w:r>
      <w:r w:rsidRPr="006851D4">
        <w:rPr>
          <w:rFonts w:ascii="Maax" w:eastAsia="Calibri" w:hAnsi="Maax" w:cs="Calibri"/>
          <w:i/>
          <w:sz w:val="20"/>
          <w:szCs w:val="20"/>
        </w:rPr>
        <w:t xml:space="preserve"> (2022-2024)</w:t>
      </w:r>
      <w:r w:rsidRPr="006851D4">
        <w:rPr>
          <w:rFonts w:ascii="Maax" w:eastAsia="Calibri" w:hAnsi="Maax" w:cs="Calibri"/>
          <w:sz w:val="20"/>
          <w:szCs w:val="20"/>
        </w:rPr>
        <w:t>, un nuevo conjunto de obras en papel</w:t>
      </w:r>
      <w:r w:rsidR="00440D64">
        <w:rPr>
          <w:rFonts w:ascii="Maax" w:eastAsia="Calibri" w:hAnsi="Maax" w:cs="Calibri"/>
          <w:sz w:val="20"/>
          <w:szCs w:val="20"/>
        </w:rPr>
        <w:t>,</w:t>
      </w:r>
      <w:r w:rsidRPr="006851D4">
        <w:rPr>
          <w:rFonts w:ascii="Maax" w:eastAsia="Calibri" w:hAnsi="Maax" w:cs="Calibri"/>
          <w:sz w:val="20"/>
          <w:szCs w:val="20"/>
        </w:rPr>
        <w:t xml:space="preserve"> </w:t>
      </w:r>
      <w:r w:rsidR="00C8642D">
        <w:rPr>
          <w:rFonts w:ascii="Maax" w:eastAsia="Calibri" w:hAnsi="Maax" w:cs="Calibri"/>
          <w:sz w:val="20"/>
          <w:szCs w:val="20"/>
        </w:rPr>
        <w:t>de</w:t>
      </w:r>
      <w:r w:rsidRPr="006851D4">
        <w:rPr>
          <w:rFonts w:ascii="Maax" w:eastAsia="Calibri" w:hAnsi="Maax" w:cs="Calibri"/>
          <w:sz w:val="20"/>
          <w:szCs w:val="20"/>
        </w:rPr>
        <w:t xml:space="preserve"> 102 X 72</w:t>
      </w:r>
      <w:r w:rsidRPr="006851D4">
        <w:rPr>
          <w:rFonts w:ascii="Calibri" w:eastAsia="Calibri" w:hAnsi="Calibri" w:cs="Calibri"/>
          <w:sz w:val="20"/>
          <w:szCs w:val="20"/>
        </w:rPr>
        <w:t> </w:t>
      </w:r>
      <w:r w:rsidRPr="006851D4">
        <w:rPr>
          <w:rFonts w:ascii="Maax" w:eastAsia="Calibri" w:hAnsi="Maax" w:cs="Calibri"/>
          <w:sz w:val="20"/>
          <w:szCs w:val="20"/>
        </w:rPr>
        <w:t>cm</w:t>
      </w:r>
      <w:r w:rsidR="00027276">
        <w:rPr>
          <w:rFonts w:ascii="Maax" w:eastAsia="Calibri" w:hAnsi="Maax" w:cs="Calibri"/>
          <w:sz w:val="20"/>
          <w:szCs w:val="20"/>
        </w:rPr>
        <w:t>,</w:t>
      </w:r>
      <w:r w:rsidRPr="006851D4">
        <w:rPr>
          <w:rFonts w:ascii="Maax" w:eastAsia="Calibri" w:hAnsi="Maax" w:cs="Calibri"/>
          <w:sz w:val="20"/>
          <w:szCs w:val="20"/>
        </w:rPr>
        <w:t xml:space="preserve"> que</w:t>
      </w:r>
      <w:r w:rsidR="00027276">
        <w:rPr>
          <w:rFonts w:ascii="Maax" w:eastAsia="Calibri" w:hAnsi="Maax" w:cs="Calibri"/>
          <w:sz w:val="20"/>
          <w:szCs w:val="20"/>
        </w:rPr>
        <w:t xml:space="preserve"> </w:t>
      </w:r>
      <w:proofErr w:type="spellStart"/>
      <w:r w:rsidR="00027276" w:rsidRPr="006851D4">
        <w:rPr>
          <w:rFonts w:ascii="Maax" w:eastAsia="Calibri" w:hAnsi="Maax" w:cs="Calibri"/>
          <w:sz w:val="20"/>
          <w:szCs w:val="20"/>
        </w:rPr>
        <w:t>B</w:t>
      </w:r>
      <w:r w:rsidR="00027276" w:rsidRPr="006851D4">
        <w:rPr>
          <w:rFonts w:ascii="Maax" w:eastAsia="Calibri" w:hAnsi="Maax" w:cs="Maax"/>
          <w:sz w:val="20"/>
          <w:szCs w:val="20"/>
        </w:rPr>
        <w:t>ä</w:t>
      </w:r>
      <w:r w:rsidR="00027276" w:rsidRPr="006851D4">
        <w:rPr>
          <w:rFonts w:ascii="Maax" w:eastAsia="Calibri" w:hAnsi="Maax" w:cs="Calibri"/>
          <w:sz w:val="20"/>
          <w:szCs w:val="20"/>
        </w:rPr>
        <w:t>chli</w:t>
      </w:r>
      <w:proofErr w:type="spellEnd"/>
      <w:r w:rsidR="00027276">
        <w:rPr>
          <w:rFonts w:ascii="Maax" w:eastAsia="Calibri" w:hAnsi="Maax" w:cs="Calibri"/>
          <w:sz w:val="20"/>
          <w:szCs w:val="20"/>
        </w:rPr>
        <w:t xml:space="preserve"> </w:t>
      </w:r>
      <w:r w:rsidRPr="006851D4">
        <w:rPr>
          <w:rFonts w:ascii="Maax" w:eastAsia="Calibri" w:hAnsi="Maax" w:cs="Calibri"/>
          <w:sz w:val="20"/>
          <w:szCs w:val="20"/>
        </w:rPr>
        <w:t>empez</w:t>
      </w:r>
      <w:r w:rsidRPr="006851D4">
        <w:rPr>
          <w:rFonts w:ascii="Maax" w:eastAsia="Calibri" w:hAnsi="Maax" w:cs="Maax"/>
          <w:sz w:val="20"/>
          <w:szCs w:val="20"/>
        </w:rPr>
        <w:t>ó</w:t>
      </w:r>
      <w:r w:rsidRPr="006851D4">
        <w:rPr>
          <w:rFonts w:ascii="Maax" w:eastAsia="Calibri" w:hAnsi="Maax" w:cs="Calibri"/>
          <w:sz w:val="20"/>
          <w:szCs w:val="20"/>
        </w:rPr>
        <w:t xml:space="preserve"> </w:t>
      </w:r>
      <w:r w:rsidR="00027276">
        <w:rPr>
          <w:rFonts w:ascii="Maax" w:eastAsia="Calibri" w:hAnsi="Maax" w:cs="Calibri"/>
          <w:sz w:val="20"/>
          <w:szCs w:val="20"/>
        </w:rPr>
        <w:t xml:space="preserve">a crear </w:t>
      </w:r>
      <w:r w:rsidRPr="006851D4">
        <w:rPr>
          <w:rFonts w:ascii="Maax" w:eastAsia="Calibri" w:hAnsi="Maax" w:cs="Calibri"/>
          <w:sz w:val="20"/>
          <w:szCs w:val="20"/>
        </w:rPr>
        <w:t>en</w:t>
      </w:r>
      <w:r w:rsidR="00027276">
        <w:rPr>
          <w:rFonts w:ascii="Maax" w:eastAsia="Calibri" w:hAnsi="Maax" w:cs="Calibri"/>
          <w:sz w:val="20"/>
          <w:szCs w:val="20"/>
        </w:rPr>
        <w:t xml:space="preserve"> el año</w:t>
      </w:r>
      <w:r w:rsidRPr="006851D4">
        <w:rPr>
          <w:rFonts w:ascii="Maax" w:eastAsia="Calibri" w:hAnsi="Maax" w:cs="Calibri"/>
          <w:sz w:val="20"/>
          <w:szCs w:val="20"/>
        </w:rPr>
        <w:t xml:space="preserve"> 2022</w:t>
      </w:r>
      <w:r w:rsidR="001463DD">
        <w:rPr>
          <w:rFonts w:ascii="Maax" w:eastAsia="Calibri" w:hAnsi="Maax" w:cs="Calibri"/>
          <w:sz w:val="20"/>
          <w:szCs w:val="20"/>
        </w:rPr>
        <w:t xml:space="preserve"> </w:t>
      </w:r>
      <w:r w:rsidRPr="006851D4">
        <w:rPr>
          <w:rFonts w:ascii="Maax" w:eastAsia="Calibri" w:hAnsi="Maax" w:cs="Calibri"/>
          <w:sz w:val="20"/>
          <w:szCs w:val="20"/>
        </w:rPr>
        <w:t>utiliza</w:t>
      </w:r>
      <w:r w:rsidR="001463DD">
        <w:rPr>
          <w:rFonts w:ascii="Maax" w:eastAsia="Calibri" w:hAnsi="Maax" w:cs="Calibri"/>
          <w:sz w:val="20"/>
          <w:szCs w:val="20"/>
        </w:rPr>
        <w:t>ndo</w:t>
      </w:r>
      <w:r w:rsidRPr="006851D4">
        <w:rPr>
          <w:rFonts w:ascii="Maax" w:eastAsia="Calibri" w:hAnsi="Maax" w:cs="Calibri"/>
          <w:sz w:val="20"/>
          <w:szCs w:val="20"/>
        </w:rPr>
        <w:t xml:space="preserve"> pintura gouache, un material soluble en agua que ofrece un amplio espectro de consistencias, </w:t>
      </w:r>
      <w:r w:rsidR="001463DD">
        <w:rPr>
          <w:rFonts w:ascii="Maax" w:eastAsia="Calibri" w:hAnsi="Maax" w:cs="Calibri"/>
          <w:sz w:val="20"/>
          <w:szCs w:val="20"/>
        </w:rPr>
        <w:t>con la que crea</w:t>
      </w:r>
      <w:r w:rsidRPr="006851D4">
        <w:rPr>
          <w:rFonts w:ascii="Maax" w:eastAsia="Calibri" w:hAnsi="Maax" w:cs="Calibri"/>
          <w:sz w:val="20"/>
          <w:szCs w:val="20"/>
        </w:rPr>
        <w:t xml:space="preserve"> superficies coloreadas que van de lo translúcido a lo opaco, explorando así la fluidez y la textura de la pintura. Estas obras de arte, con su modestia material, la sencillez de su propuesta visual y su naturaleza independiente, conducen</w:t>
      </w:r>
      <w:r w:rsidR="00440D64">
        <w:rPr>
          <w:rFonts w:ascii="Maax" w:eastAsia="Calibri" w:hAnsi="Maax" w:cs="Calibri"/>
          <w:sz w:val="20"/>
          <w:szCs w:val="20"/>
        </w:rPr>
        <w:t xml:space="preserve"> al visitante</w:t>
      </w:r>
      <w:r w:rsidRPr="006851D4">
        <w:rPr>
          <w:rFonts w:ascii="Maax" w:eastAsia="Calibri" w:hAnsi="Maax" w:cs="Calibri"/>
          <w:sz w:val="20"/>
          <w:szCs w:val="20"/>
        </w:rPr>
        <w:t xml:space="preserve"> a </w:t>
      </w:r>
      <w:r w:rsidR="000172D0">
        <w:rPr>
          <w:rFonts w:ascii="Maax" w:eastAsia="Calibri" w:hAnsi="Maax" w:cs="Calibri"/>
          <w:sz w:val="20"/>
          <w:szCs w:val="20"/>
        </w:rPr>
        <w:t>un momento de</w:t>
      </w:r>
      <w:r w:rsidR="00140B0B">
        <w:rPr>
          <w:rFonts w:ascii="Maax" w:eastAsia="Calibri" w:hAnsi="Maax" w:cs="Calibri"/>
          <w:sz w:val="20"/>
          <w:szCs w:val="20"/>
        </w:rPr>
        <w:t xml:space="preserve"> </w:t>
      </w:r>
      <w:r w:rsidRPr="006851D4">
        <w:rPr>
          <w:rFonts w:ascii="Maax" w:eastAsia="Calibri" w:hAnsi="Maax" w:cs="Calibri"/>
          <w:sz w:val="20"/>
          <w:szCs w:val="20"/>
        </w:rPr>
        <w:t xml:space="preserve">contemplación. </w:t>
      </w:r>
    </w:p>
    <w:p w14:paraId="25C3FB37" w14:textId="2FE0CC05" w:rsidR="002F11CD" w:rsidRDefault="00D44DC2" w:rsidP="00FF7BEC">
      <w:pPr>
        <w:spacing w:after="240" w:line="360" w:lineRule="auto"/>
        <w:jc w:val="both"/>
        <w:rPr>
          <w:rFonts w:ascii="Maax" w:eastAsia="Calibri" w:hAnsi="Maax" w:cs="Calibri"/>
          <w:color w:val="000000"/>
          <w:sz w:val="20"/>
          <w:szCs w:val="20"/>
        </w:rPr>
      </w:pPr>
      <w:r>
        <w:rPr>
          <w:rFonts w:ascii="Maax" w:eastAsia="Calibri" w:hAnsi="Maax" w:cs="Calibri"/>
          <w:sz w:val="20"/>
          <w:szCs w:val="20"/>
        </w:rPr>
        <w:t>El recorrido también cuenta con</w:t>
      </w:r>
      <w:r w:rsidR="00101658" w:rsidRPr="006851D4">
        <w:rPr>
          <w:rFonts w:ascii="Maax" w:eastAsia="Calibri" w:hAnsi="Maax" w:cs="Calibri"/>
          <w:sz w:val="20"/>
          <w:szCs w:val="20"/>
        </w:rPr>
        <w:t xml:space="preserve"> </w:t>
      </w:r>
      <w:proofErr w:type="spellStart"/>
      <w:r w:rsidR="00101658" w:rsidRPr="006851D4">
        <w:rPr>
          <w:rFonts w:ascii="Maax" w:eastAsia="Calibri" w:hAnsi="Maax" w:cs="Calibri"/>
          <w:b/>
          <w:i/>
          <w:sz w:val="20"/>
          <w:szCs w:val="20"/>
        </w:rPr>
        <w:t>To</w:t>
      </w:r>
      <w:proofErr w:type="spellEnd"/>
      <w:r w:rsidR="00101658" w:rsidRPr="006851D4">
        <w:rPr>
          <w:rFonts w:ascii="Maax" w:eastAsia="Calibri" w:hAnsi="Maax" w:cs="Calibri"/>
          <w:b/>
          <w:i/>
          <w:sz w:val="20"/>
          <w:szCs w:val="20"/>
        </w:rPr>
        <w:t xml:space="preserve"> </w:t>
      </w:r>
      <w:proofErr w:type="spellStart"/>
      <w:r w:rsidR="00101658" w:rsidRPr="006851D4">
        <w:rPr>
          <w:rFonts w:ascii="Maax" w:eastAsia="Calibri" w:hAnsi="Maax" w:cs="Calibri"/>
          <w:b/>
          <w:i/>
          <w:sz w:val="20"/>
          <w:szCs w:val="20"/>
        </w:rPr>
        <w:t>have</w:t>
      </w:r>
      <w:proofErr w:type="spellEnd"/>
      <w:r w:rsidR="00101658" w:rsidRPr="006851D4">
        <w:rPr>
          <w:rFonts w:ascii="Maax" w:eastAsia="Calibri" w:hAnsi="Maax" w:cs="Calibri"/>
          <w:b/>
          <w:i/>
          <w:sz w:val="20"/>
          <w:szCs w:val="20"/>
        </w:rPr>
        <w:t xml:space="preserve"> a </w:t>
      </w:r>
      <w:proofErr w:type="spellStart"/>
      <w:r w:rsidR="00101658" w:rsidRPr="006851D4">
        <w:rPr>
          <w:rFonts w:ascii="Maax" w:eastAsia="Calibri" w:hAnsi="Maax" w:cs="Calibri"/>
          <w:b/>
          <w:i/>
          <w:sz w:val="20"/>
          <w:szCs w:val="20"/>
        </w:rPr>
        <w:t>shelf</w:t>
      </w:r>
      <w:proofErr w:type="spellEnd"/>
      <w:r w:rsidR="00101658" w:rsidRPr="006851D4">
        <w:rPr>
          <w:rFonts w:ascii="Maax" w:eastAsia="Calibri" w:hAnsi="Maax" w:cs="Calibri"/>
          <w:b/>
          <w:i/>
          <w:sz w:val="20"/>
          <w:szCs w:val="20"/>
        </w:rPr>
        <w:t xml:space="preserve"> </w:t>
      </w:r>
      <w:proofErr w:type="spellStart"/>
      <w:r w:rsidR="00101658" w:rsidRPr="006851D4">
        <w:rPr>
          <w:rFonts w:ascii="Maax" w:eastAsia="Calibri" w:hAnsi="Maax" w:cs="Calibri"/>
          <w:b/>
          <w:i/>
          <w:sz w:val="20"/>
          <w:szCs w:val="20"/>
        </w:rPr>
        <w:t>life</w:t>
      </w:r>
      <w:proofErr w:type="spellEnd"/>
      <w:r w:rsidR="00101658" w:rsidRPr="006851D4">
        <w:rPr>
          <w:rFonts w:ascii="Maax" w:eastAsia="Calibri" w:hAnsi="Maax" w:cs="Calibri"/>
          <w:b/>
          <w:i/>
          <w:sz w:val="20"/>
          <w:szCs w:val="20"/>
        </w:rPr>
        <w:t xml:space="preserve"> (2017 - actualmente)</w:t>
      </w:r>
      <w:r w:rsidR="00101658" w:rsidRPr="006851D4">
        <w:rPr>
          <w:rFonts w:ascii="Maax" w:eastAsia="Calibri" w:hAnsi="Maax" w:cs="Calibri"/>
          <w:sz w:val="20"/>
          <w:szCs w:val="20"/>
        </w:rPr>
        <w:t xml:space="preserve">, una instalación colaborativa </w:t>
      </w:r>
      <w:r w:rsidR="00201F19">
        <w:rPr>
          <w:rFonts w:ascii="Maax" w:eastAsia="Calibri" w:hAnsi="Maax" w:cs="Calibri"/>
          <w:sz w:val="20"/>
          <w:szCs w:val="20"/>
        </w:rPr>
        <w:t>-</w:t>
      </w:r>
      <w:r w:rsidR="00DC2051">
        <w:rPr>
          <w:rFonts w:ascii="Maax" w:eastAsia="Calibri" w:hAnsi="Maax" w:cs="Calibri"/>
          <w:sz w:val="20"/>
          <w:szCs w:val="20"/>
        </w:rPr>
        <w:t>creada junto a E</w:t>
      </w:r>
      <w:r w:rsidR="00101658" w:rsidRPr="006851D4">
        <w:rPr>
          <w:rFonts w:ascii="Maax" w:eastAsia="Calibri" w:hAnsi="Maax" w:cs="Calibri"/>
          <w:color w:val="0D0D0D"/>
          <w:sz w:val="20"/>
          <w:szCs w:val="20"/>
          <w:highlight w:val="white"/>
        </w:rPr>
        <w:t xml:space="preserve">ric </w:t>
      </w:r>
      <w:proofErr w:type="spellStart"/>
      <w:r w:rsidR="00101658" w:rsidRPr="006851D4">
        <w:rPr>
          <w:rFonts w:ascii="Maax" w:eastAsia="Calibri" w:hAnsi="Maax" w:cs="Calibri"/>
          <w:color w:val="0D0D0D"/>
          <w:sz w:val="20"/>
          <w:szCs w:val="20"/>
          <w:highlight w:val="white"/>
        </w:rPr>
        <w:t>Hattan</w:t>
      </w:r>
      <w:proofErr w:type="spellEnd"/>
      <w:r w:rsidR="00201F19">
        <w:rPr>
          <w:rFonts w:ascii="Maax" w:eastAsia="Calibri" w:hAnsi="Maax" w:cs="Calibri"/>
          <w:color w:val="0D0D0D"/>
          <w:sz w:val="20"/>
          <w:szCs w:val="20"/>
          <w:highlight w:val="white"/>
        </w:rPr>
        <w:t>-</w:t>
      </w:r>
      <w:r w:rsidR="00101658" w:rsidRPr="006851D4">
        <w:rPr>
          <w:rFonts w:ascii="Maax" w:eastAsia="Calibri" w:hAnsi="Maax" w:cs="Calibri"/>
          <w:color w:val="0D0D0D"/>
          <w:sz w:val="20"/>
          <w:szCs w:val="20"/>
          <w:highlight w:val="white"/>
        </w:rPr>
        <w:t xml:space="preserve"> en la que se utilizan estanterías recuperadas con una línea negra horizontal, dispuestas como un rompecabezas en el espacio</w:t>
      </w:r>
      <w:r w:rsidR="00201F19">
        <w:rPr>
          <w:rFonts w:ascii="Maax" w:eastAsia="Calibri" w:hAnsi="Maax" w:cs="Calibri"/>
          <w:color w:val="0D0D0D"/>
          <w:sz w:val="20"/>
          <w:szCs w:val="20"/>
          <w:highlight w:val="white"/>
        </w:rPr>
        <w:t xml:space="preserve"> al tiempo que cubren</w:t>
      </w:r>
      <w:r w:rsidR="00101658" w:rsidRPr="006851D4">
        <w:rPr>
          <w:rFonts w:ascii="Maax" w:eastAsia="Calibri" w:hAnsi="Maax" w:cs="Calibri"/>
          <w:color w:val="0D0D0D"/>
          <w:sz w:val="20"/>
          <w:szCs w:val="20"/>
          <w:highlight w:val="white"/>
        </w:rPr>
        <w:t xml:space="preserve"> las paredes. </w:t>
      </w:r>
      <w:r w:rsidR="007F6DB1">
        <w:rPr>
          <w:rFonts w:ascii="Maax" w:eastAsia="Calibri" w:hAnsi="Maax" w:cs="Calibri"/>
          <w:color w:val="0D0D0D"/>
          <w:sz w:val="20"/>
          <w:szCs w:val="20"/>
          <w:highlight w:val="white"/>
        </w:rPr>
        <w:t>La visita f</w:t>
      </w:r>
      <w:r w:rsidR="00101658" w:rsidRPr="006851D4">
        <w:rPr>
          <w:rFonts w:ascii="Maax" w:eastAsia="Calibri" w:hAnsi="Maax" w:cs="Calibri"/>
          <w:color w:val="0D0D0D"/>
          <w:sz w:val="20"/>
          <w:szCs w:val="20"/>
          <w:highlight w:val="white"/>
        </w:rPr>
        <w:t xml:space="preserve">inaliza con </w:t>
      </w:r>
      <w:r w:rsidR="00101658" w:rsidRPr="006851D4">
        <w:rPr>
          <w:rFonts w:ascii="Maax" w:eastAsia="Calibri" w:hAnsi="Maax" w:cs="Calibri"/>
          <w:b/>
          <w:i/>
          <w:sz w:val="20"/>
          <w:szCs w:val="20"/>
        </w:rPr>
        <w:t xml:space="preserve">Lange rote </w:t>
      </w:r>
      <w:proofErr w:type="spellStart"/>
      <w:r w:rsidR="00101658" w:rsidRPr="006851D4">
        <w:rPr>
          <w:rFonts w:ascii="Maax" w:eastAsia="Calibri" w:hAnsi="Maax" w:cs="Calibri"/>
          <w:b/>
          <w:i/>
          <w:sz w:val="20"/>
          <w:szCs w:val="20"/>
        </w:rPr>
        <w:t>Linien</w:t>
      </w:r>
      <w:proofErr w:type="spellEnd"/>
      <w:r w:rsidR="00101658" w:rsidRPr="006851D4">
        <w:rPr>
          <w:rFonts w:ascii="Maax" w:eastAsia="Calibri" w:hAnsi="Maax" w:cs="Calibri"/>
          <w:b/>
          <w:i/>
          <w:sz w:val="20"/>
          <w:szCs w:val="20"/>
        </w:rPr>
        <w:t xml:space="preserve"> </w:t>
      </w:r>
      <w:r w:rsidR="00101658" w:rsidRPr="006851D4">
        <w:rPr>
          <w:rFonts w:ascii="Maax" w:eastAsia="Calibri" w:hAnsi="Maax" w:cs="Calibri"/>
          <w:b/>
          <w:color w:val="000000"/>
          <w:sz w:val="20"/>
          <w:szCs w:val="20"/>
        </w:rPr>
        <w:t>(2022)</w:t>
      </w:r>
      <w:r w:rsidR="00101658" w:rsidRPr="006851D4">
        <w:rPr>
          <w:rFonts w:ascii="Maax" w:eastAsia="Calibri" w:hAnsi="Maax" w:cs="Calibri"/>
          <w:color w:val="000000"/>
          <w:sz w:val="20"/>
          <w:szCs w:val="20"/>
        </w:rPr>
        <w:t>, una composición de dibujos con líneas de cuatro metros de longitud</w:t>
      </w:r>
      <w:r w:rsidR="008B6C3C">
        <w:rPr>
          <w:rFonts w:ascii="Maax" w:eastAsia="Calibri" w:hAnsi="Maax" w:cs="Calibri"/>
          <w:color w:val="000000"/>
          <w:sz w:val="20"/>
          <w:szCs w:val="20"/>
        </w:rPr>
        <w:t>,</w:t>
      </w:r>
      <w:r w:rsidR="00101658" w:rsidRPr="006851D4">
        <w:rPr>
          <w:rFonts w:ascii="Maax" w:eastAsia="Calibri" w:hAnsi="Maax" w:cs="Calibri"/>
          <w:color w:val="000000"/>
          <w:sz w:val="20"/>
          <w:szCs w:val="20"/>
        </w:rPr>
        <w:t xml:space="preserve"> pintadas transversalmente</w:t>
      </w:r>
      <w:r w:rsidR="008B6C3C">
        <w:rPr>
          <w:rFonts w:ascii="Maax" w:eastAsia="Calibri" w:hAnsi="Maax" w:cs="Calibri"/>
          <w:color w:val="000000"/>
          <w:sz w:val="20"/>
          <w:szCs w:val="20"/>
        </w:rPr>
        <w:t>,</w:t>
      </w:r>
      <w:r w:rsidR="00101658" w:rsidRPr="006851D4">
        <w:rPr>
          <w:rFonts w:ascii="Maax" w:eastAsia="Calibri" w:hAnsi="Maax" w:cs="Calibri"/>
          <w:color w:val="000000"/>
          <w:sz w:val="20"/>
          <w:szCs w:val="20"/>
        </w:rPr>
        <w:t xml:space="preserve"> que ilustran la velocidad del movimiento </w:t>
      </w:r>
      <w:r w:rsidR="00925430" w:rsidRPr="006851D4">
        <w:rPr>
          <w:rFonts w:ascii="Maax" w:eastAsia="Calibri" w:hAnsi="Maax" w:cs="Calibri"/>
          <w:color w:val="000000"/>
          <w:sz w:val="20"/>
          <w:szCs w:val="20"/>
        </w:rPr>
        <w:t>y</w:t>
      </w:r>
      <w:r w:rsidR="00101658" w:rsidRPr="006851D4">
        <w:rPr>
          <w:rFonts w:ascii="Maax" w:eastAsia="Calibri" w:hAnsi="Maax" w:cs="Calibri"/>
          <w:color w:val="000000"/>
          <w:sz w:val="20"/>
          <w:szCs w:val="20"/>
        </w:rPr>
        <w:t xml:space="preserve"> la dirección de la mirada de la artista, presentadas junto a una serie de intrigantes esculturas de yeso colore</w:t>
      </w:r>
      <w:r w:rsidR="00925430" w:rsidRPr="006851D4">
        <w:rPr>
          <w:rFonts w:ascii="Maax" w:eastAsia="Calibri" w:hAnsi="Maax" w:cs="Calibri"/>
          <w:color w:val="000000"/>
          <w:sz w:val="20"/>
          <w:szCs w:val="20"/>
        </w:rPr>
        <w:t xml:space="preserve">ado que parecen </w:t>
      </w:r>
      <w:r w:rsidR="00101658" w:rsidRPr="006851D4">
        <w:rPr>
          <w:rFonts w:ascii="Maax" w:eastAsia="Calibri" w:hAnsi="Maax" w:cs="Calibri"/>
          <w:color w:val="000000"/>
          <w:sz w:val="20"/>
          <w:szCs w:val="20"/>
        </w:rPr>
        <w:t>cabezas de figuras.</w:t>
      </w:r>
    </w:p>
    <w:p w14:paraId="5ED4F525" w14:textId="4C260D5A" w:rsidR="006C710F" w:rsidRPr="006851D4" w:rsidRDefault="006C710F" w:rsidP="00FF7BEC">
      <w:pPr>
        <w:spacing w:after="240" w:line="360" w:lineRule="auto"/>
        <w:jc w:val="both"/>
        <w:rPr>
          <w:rFonts w:ascii="Maax" w:eastAsia="Calibri" w:hAnsi="Maax" w:cs="Calibri"/>
          <w:sz w:val="20"/>
          <w:szCs w:val="20"/>
        </w:rPr>
      </w:pPr>
      <w:r>
        <w:rPr>
          <w:rFonts w:ascii="Maax" w:eastAsia="Calibri" w:hAnsi="Maax" w:cs="Calibri"/>
          <w:sz w:val="20"/>
          <w:szCs w:val="20"/>
        </w:rPr>
        <w:t xml:space="preserve">Esta exposición </w:t>
      </w:r>
      <w:r w:rsidR="007F6DB1">
        <w:rPr>
          <w:rFonts w:ascii="Maax" w:eastAsia="Calibri" w:hAnsi="Maax" w:cs="Calibri"/>
          <w:sz w:val="20"/>
          <w:szCs w:val="20"/>
        </w:rPr>
        <w:t>va</w:t>
      </w:r>
      <w:r w:rsidRPr="006C710F">
        <w:rPr>
          <w:rFonts w:ascii="Maax" w:eastAsia="Calibri" w:hAnsi="Maax" w:cs="Calibri"/>
          <w:sz w:val="20"/>
          <w:szCs w:val="20"/>
        </w:rPr>
        <w:t xml:space="preserve"> acompa</w:t>
      </w:r>
      <w:r w:rsidRPr="006C710F">
        <w:rPr>
          <w:rFonts w:ascii="Maax" w:eastAsia="Calibri" w:hAnsi="Maax" w:cs="Maax"/>
          <w:sz w:val="20"/>
          <w:szCs w:val="20"/>
        </w:rPr>
        <w:t>ñ</w:t>
      </w:r>
      <w:r w:rsidRPr="006C710F">
        <w:rPr>
          <w:rFonts w:ascii="Maax" w:eastAsia="Calibri" w:hAnsi="Maax" w:cs="Calibri"/>
          <w:sz w:val="20"/>
          <w:szCs w:val="20"/>
        </w:rPr>
        <w:t>ada de una nueva publicaci</w:t>
      </w:r>
      <w:r w:rsidRPr="006C710F">
        <w:rPr>
          <w:rFonts w:ascii="Maax" w:eastAsia="Calibri" w:hAnsi="Maax" w:cs="Maax"/>
          <w:sz w:val="20"/>
          <w:szCs w:val="20"/>
        </w:rPr>
        <w:t>ó</w:t>
      </w:r>
      <w:r w:rsidRPr="006C710F">
        <w:rPr>
          <w:rFonts w:ascii="Maax" w:eastAsia="Calibri" w:hAnsi="Maax" w:cs="Calibri"/>
          <w:sz w:val="20"/>
          <w:szCs w:val="20"/>
        </w:rPr>
        <w:t>n</w:t>
      </w:r>
      <w:r>
        <w:rPr>
          <w:rFonts w:ascii="Maax" w:eastAsia="Calibri" w:hAnsi="Maax" w:cs="Calibri"/>
          <w:sz w:val="20"/>
          <w:szCs w:val="20"/>
        </w:rPr>
        <w:t xml:space="preserve"> </w:t>
      </w:r>
      <w:r w:rsidR="003A1333">
        <w:rPr>
          <w:rFonts w:ascii="Maax" w:eastAsia="Calibri" w:hAnsi="Maax" w:cs="Calibri"/>
          <w:sz w:val="20"/>
          <w:szCs w:val="20"/>
        </w:rPr>
        <w:t>de</w:t>
      </w:r>
      <w:r>
        <w:rPr>
          <w:rFonts w:ascii="Maax" w:eastAsia="Calibri" w:hAnsi="Maax" w:cs="Calibri"/>
          <w:sz w:val="20"/>
          <w:szCs w:val="20"/>
        </w:rPr>
        <w:t xml:space="preserve"> la artista</w:t>
      </w:r>
      <w:r w:rsidRPr="006C710F">
        <w:rPr>
          <w:rFonts w:ascii="Maax" w:eastAsia="Calibri" w:hAnsi="Maax" w:cs="Calibri"/>
          <w:sz w:val="20"/>
          <w:szCs w:val="20"/>
        </w:rPr>
        <w:t>, en ingl</w:t>
      </w:r>
      <w:r w:rsidRPr="006C710F">
        <w:rPr>
          <w:rFonts w:ascii="Maax" w:eastAsia="Calibri" w:hAnsi="Maax" w:cs="Maax"/>
          <w:sz w:val="20"/>
          <w:szCs w:val="20"/>
        </w:rPr>
        <w:t>é</w:t>
      </w:r>
      <w:r w:rsidRPr="006C710F">
        <w:rPr>
          <w:rFonts w:ascii="Maax" w:eastAsia="Calibri" w:hAnsi="Maax" w:cs="Calibri"/>
          <w:sz w:val="20"/>
          <w:szCs w:val="20"/>
        </w:rPr>
        <w:t>s y espa</w:t>
      </w:r>
      <w:r w:rsidRPr="006C710F">
        <w:rPr>
          <w:rFonts w:ascii="Maax" w:eastAsia="Calibri" w:hAnsi="Maax" w:cs="Maax"/>
          <w:sz w:val="20"/>
          <w:szCs w:val="20"/>
        </w:rPr>
        <w:t>ñ</w:t>
      </w:r>
      <w:r w:rsidRPr="006C710F">
        <w:rPr>
          <w:rFonts w:ascii="Maax" w:eastAsia="Calibri" w:hAnsi="Maax" w:cs="Calibri"/>
          <w:sz w:val="20"/>
          <w:szCs w:val="20"/>
        </w:rPr>
        <w:t>ol, dise</w:t>
      </w:r>
      <w:r w:rsidRPr="006C710F">
        <w:rPr>
          <w:rFonts w:ascii="Maax" w:eastAsia="Calibri" w:hAnsi="Maax" w:cs="Maax"/>
          <w:sz w:val="20"/>
          <w:szCs w:val="20"/>
        </w:rPr>
        <w:t>ñ</w:t>
      </w:r>
      <w:r w:rsidRPr="006C710F">
        <w:rPr>
          <w:rFonts w:ascii="Maax" w:eastAsia="Calibri" w:hAnsi="Maax" w:cs="Calibri"/>
          <w:sz w:val="20"/>
          <w:szCs w:val="20"/>
        </w:rPr>
        <w:t>ada</w:t>
      </w:r>
      <w:r w:rsidR="003A1333">
        <w:rPr>
          <w:rFonts w:ascii="Maax" w:eastAsia="Calibri" w:hAnsi="Maax" w:cs="Calibri"/>
          <w:sz w:val="20"/>
          <w:szCs w:val="20"/>
        </w:rPr>
        <w:t xml:space="preserve"> y coeditada</w:t>
      </w:r>
      <w:r w:rsidRPr="006C710F">
        <w:rPr>
          <w:rFonts w:ascii="Maax" w:eastAsia="Calibri" w:hAnsi="Maax" w:cs="Calibri"/>
          <w:sz w:val="20"/>
          <w:szCs w:val="20"/>
        </w:rPr>
        <w:t xml:space="preserve"> por Manuel Raeder (</w:t>
      </w:r>
      <w:proofErr w:type="spellStart"/>
      <w:r w:rsidRPr="006C710F">
        <w:rPr>
          <w:rFonts w:ascii="Maax" w:eastAsia="Calibri" w:hAnsi="Maax" w:cs="Calibri"/>
          <w:sz w:val="20"/>
          <w:szCs w:val="20"/>
        </w:rPr>
        <w:t>Bom</w:t>
      </w:r>
      <w:proofErr w:type="spellEnd"/>
      <w:r w:rsidRPr="006C710F">
        <w:rPr>
          <w:rFonts w:ascii="Maax" w:eastAsia="Calibri" w:hAnsi="Maax" w:cs="Calibri"/>
          <w:sz w:val="20"/>
          <w:szCs w:val="20"/>
        </w:rPr>
        <w:t xml:space="preserve"> Dia </w:t>
      </w:r>
      <w:proofErr w:type="spellStart"/>
      <w:r w:rsidRPr="006C710F">
        <w:rPr>
          <w:rFonts w:ascii="Maax" w:eastAsia="Calibri" w:hAnsi="Maax" w:cs="Calibri"/>
          <w:sz w:val="20"/>
          <w:szCs w:val="20"/>
        </w:rPr>
        <w:t>Books</w:t>
      </w:r>
      <w:proofErr w:type="spellEnd"/>
      <w:r w:rsidRPr="006C710F">
        <w:rPr>
          <w:rFonts w:ascii="Maax" w:eastAsia="Calibri" w:hAnsi="Maax" w:cs="Calibri"/>
          <w:sz w:val="20"/>
          <w:szCs w:val="20"/>
        </w:rPr>
        <w:t>)</w:t>
      </w:r>
      <w:r>
        <w:rPr>
          <w:rFonts w:ascii="Maax" w:eastAsia="Calibri" w:hAnsi="Maax" w:cs="Calibri"/>
          <w:sz w:val="20"/>
          <w:szCs w:val="20"/>
        </w:rPr>
        <w:t xml:space="preserve">. Este catálogo </w:t>
      </w:r>
      <w:r w:rsidRPr="006C710F">
        <w:rPr>
          <w:rFonts w:ascii="Maax" w:eastAsia="Calibri" w:hAnsi="Maax" w:cs="Calibri"/>
          <w:sz w:val="20"/>
          <w:szCs w:val="20"/>
        </w:rPr>
        <w:t>inclu</w:t>
      </w:r>
      <w:r w:rsidR="007F6DB1">
        <w:rPr>
          <w:rFonts w:ascii="Maax" w:eastAsia="Calibri" w:hAnsi="Maax" w:cs="Calibri"/>
          <w:sz w:val="20"/>
          <w:szCs w:val="20"/>
        </w:rPr>
        <w:t>ye</w:t>
      </w:r>
      <w:r w:rsidRPr="006C710F">
        <w:rPr>
          <w:rFonts w:ascii="Maax" w:eastAsia="Calibri" w:hAnsi="Maax" w:cs="Calibri"/>
          <w:sz w:val="20"/>
          <w:szCs w:val="20"/>
        </w:rPr>
        <w:t xml:space="preserve"> textos escritos para la ocasi</w:t>
      </w:r>
      <w:r w:rsidRPr="006C710F">
        <w:rPr>
          <w:rFonts w:ascii="Maax" w:eastAsia="Calibri" w:hAnsi="Maax" w:cs="Maax"/>
          <w:sz w:val="20"/>
          <w:szCs w:val="20"/>
        </w:rPr>
        <w:t>ó</w:t>
      </w:r>
      <w:r w:rsidRPr="006C710F">
        <w:rPr>
          <w:rFonts w:ascii="Maax" w:eastAsia="Calibri" w:hAnsi="Maax" w:cs="Calibri"/>
          <w:sz w:val="20"/>
          <w:szCs w:val="20"/>
        </w:rPr>
        <w:t>n por el poeta y cr</w:t>
      </w:r>
      <w:r w:rsidRPr="006C710F">
        <w:rPr>
          <w:rFonts w:ascii="Maax" w:eastAsia="Calibri" w:hAnsi="Maax" w:cs="Maax"/>
          <w:sz w:val="20"/>
          <w:szCs w:val="20"/>
        </w:rPr>
        <w:t>í</w:t>
      </w:r>
      <w:r w:rsidRPr="006C710F">
        <w:rPr>
          <w:rFonts w:ascii="Maax" w:eastAsia="Calibri" w:hAnsi="Maax" w:cs="Calibri"/>
          <w:sz w:val="20"/>
          <w:szCs w:val="20"/>
        </w:rPr>
        <w:t xml:space="preserve">tico Quinn </w:t>
      </w:r>
      <w:proofErr w:type="spellStart"/>
      <w:r w:rsidRPr="006C710F">
        <w:rPr>
          <w:rFonts w:ascii="Maax" w:eastAsia="Calibri" w:hAnsi="Maax" w:cs="Calibri"/>
          <w:sz w:val="20"/>
          <w:szCs w:val="20"/>
        </w:rPr>
        <w:t>Latimer</w:t>
      </w:r>
      <w:proofErr w:type="spellEnd"/>
      <w:r w:rsidRPr="006C710F">
        <w:rPr>
          <w:rFonts w:ascii="Maax" w:eastAsia="Calibri" w:hAnsi="Maax" w:cs="Calibri"/>
          <w:sz w:val="20"/>
          <w:szCs w:val="20"/>
        </w:rPr>
        <w:t xml:space="preserve"> y el escritor Chris </w:t>
      </w:r>
      <w:proofErr w:type="spellStart"/>
      <w:r w:rsidRPr="006C710F">
        <w:rPr>
          <w:rFonts w:ascii="Maax" w:eastAsia="Calibri" w:hAnsi="Maax" w:cs="Calibri"/>
          <w:sz w:val="20"/>
          <w:szCs w:val="20"/>
        </w:rPr>
        <w:t>Fite-Wassilak</w:t>
      </w:r>
      <w:proofErr w:type="spellEnd"/>
      <w:r w:rsidRPr="006C710F">
        <w:rPr>
          <w:rFonts w:ascii="Maax" w:eastAsia="Calibri" w:hAnsi="Maax" w:cs="Calibri"/>
          <w:sz w:val="20"/>
          <w:szCs w:val="20"/>
        </w:rPr>
        <w:t>. Tambi</w:t>
      </w:r>
      <w:r w:rsidRPr="006C710F">
        <w:rPr>
          <w:rFonts w:ascii="Maax" w:eastAsia="Calibri" w:hAnsi="Maax" w:cs="Maax"/>
          <w:sz w:val="20"/>
          <w:szCs w:val="20"/>
        </w:rPr>
        <w:t>é</w:t>
      </w:r>
      <w:r w:rsidRPr="006C710F">
        <w:rPr>
          <w:rFonts w:ascii="Maax" w:eastAsia="Calibri" w:hAnsi="Maax" w:cs="Calibri"/>
          <w:sz w:val="20"/>
          <w:szCs w:val="20"/>
        </w:rPr>
        <w:t xml:space="preserve">n </w:t>
      </w:r>
      <w:r w:rsidR="007F6DB1">
        <w:rPr>
          <w:rFonts w:ascii="Maax" w:eastAsia="Calibri" w:hAnsi="Maax" w:cs="Calibri"/>
          <w:sz w:val="20"/>
          <w:szCs w:val="20"/>
        </w:rPr>
        <w:t>cuenta</w:t>
      </w:r>
      <w:r w:rsidRPr="006C710F">
        <w:rPr>
          <w:rFonts w:ascii="Maax" w:eastAsia="Calibri" w:hAnsi="Maax" w:cs="Calibri"/>
          <w:sz w:val="20"/>
          <w:szCs w:val="20"/>
        </w:rPr>
        <w:t xml:space="preserve"> con una conversaci</w:t>
      </w:r>
      <w:r w:rsidRPr="006C710F">
        <w:rPr>
          <w:rFonts w:ascii="Maax" w:eastAsia="Calibri" w:hAnsi="Maax" w:cs="Maax"/>
          <w:sz w:val="20"/>
          <w:szCs w:val="20"/>
        </w:rPr>
        <w:t>ó</w:t>
      </w:r>
      <w:r w:rsidRPr="006C710F">
        <w:rPr>
          <w:rFonts w:ascii="Maax" w:eastAsia="Calibri" w:hAnsi="Maax" w:cs="Calibri"/>
          <w:sz w:val="20"/>
          <w:szCs w:val="20"/>
        </w:rPr>
        <w:t>n entre</w:t>
      </w:r>
      <w:r>
        <w:rPr>
          <w:rFonts w:ascii="Maax" w:eastAsia="Calibri" w:hAnsi="Maax" w:cs="Calibri"/>
          <w:sz w:val="20"/>
          <w:szCs w:val="20"/>
        </w:rPr>
        <w:t xml:space="preserve"> la</w:t>
      </w:r>
      <w:r w:rsidRPr="006C710F">
        <w:rPr>
          <w:rFonts w:ascii="Maax" w:eastAsia="Calibri" w:hAnsi="Maax" w:cs="Calibri"/>
          <w:sz w:val="20"/>
          <w:szCs w:val="20"/>
        </w:rPr>
        <w:t xml:space="preserve"> artista y </w:t>
      </w:r>
      <w:r>
        <w:rPr>
          <w:rFonts w:ascii="Maax" w:eastAsia="Calibri" w:hAnsi="Maax" w:cs="Calibri"/>
          <w:sz w:val="20"/>
          <w:szCs w:val="20"/>
        </w:rPr>
        <w:t xml:space="preserve">la </w:t>
      </w:r>
      <w:r w:rsidRPr="006C710F">
        <w:rPr>
          <w:rFonts w:ascii="Maax" w:eastAsia="Calibri" w:hAnsi="Maax" w:cs="Calibri"/>
          <w:sz w:val="20"/>
          <w:szCs w:val="20"/>
        </w:rPr>
        <w:t>comisaria</w:t>
      </w:r>
      <w:r>
        <w:rPr>
          <w:rFonts w:ascii="Maax" w:eastAsia="Calibri" w:hAnsi="Maax" w:cs="Calibri"/>
          <w:sz w:val="20"/>
          <w:szCs w:val="20"/>
        </w:rPr>
        <w:t xml:space="preserve"> de esta exposición en el Centro Botín</w:t>
      </w:r>
      <w:r w:rsidRPr="006C710F">
        <w:rPr>
          <w:rFonts w:ascii="Maax" w:eastAsia="Calibri" w:hAnsi="Maax" w:cs="Calibri"/>
          <w:sz w:val="20"/>
          <w:szCs w:val="20"/>
        </w:rPr>
        <w:t>.</w:t>
      </w:r>
    </w:p>
    <w:p w14:paraId="2B6E7766" w14:textId="77777777" w:rsidR="00FF7BEC" w:rsidRPr="00FF7BEC" w:rsidRDefault="00FF7BEC" w:rsidP="00FF7BEC">
      <w:pPr>
        <w:spacing w:after="240" w:line="360" w:lineRule="auto"/>
        <w:jc w:val="both"/>
        <w:rPr>
          <w:rFonts w:ascii="Maax" w:eastAsia="Maax" w:hAnsi="Maax" w:cs="Maax"/>
          <w:b/>
          <w:sz w:val="20"/>
          <w:szCs w:val="20"/>
          <w:u w:val="single"/>
        </w:rPr>
      </w:pPr>
      <w:r w:rsidRPr="00FF7BEC">
        <w:rPr>
          <w:rFonts w:ascii="Maax" w:eastAsia="Maax" w:hAnsi="Maax" w:cs="Maax"/>
          <w:b/>
          <w:sz w:val="20"/>
          <w:szCs w:val="20"/>
          <w:u w:val="single"/>
        </w:rPr>
        <w:t xml:space="preserve">Acerca de Silvia </w:t>
      </w:r>
      <w:proofErr w:type="spellStart"/>
      <w:r w:rsidRPr="00FF7BEC">
        <w:rPr>
          <w:rFonts w:ascii="Maax" w:eastAsia="Maax" w:hAnsi="Maax" w:cs="Maax"/>
          <w:b/>
          <w:sz w:val="20"/>
          <w:szCs w:val="20"/>
          <w:u w:val="single"/>
        </w:rPr>
        <w:t>Bächli</w:t>
      </w:r>
      <w:proofErr w:type="spellEnd"/>
    </w:p>
    <w:p w14:paraId="47E74086" w14:textId="06EBFBE2" w:rsidR="00FF7BEC" w:rsidRPr="00F858B2" w:rsidRDefault="00FF7BEC" w:rsidP="00FF7BEC">
      <w:pPr>
        <w:spacing w:after="240" w:line="360" w:lineRule="auto"/>
        <w:jc w:val="both"/>
        <w:rPr>
          <w:rFonts w:ascii="Maax" w:eastAsia="Calibri" w:hAnsi="Maax" w:cs="Calibri"/>
          <w:sz w:val="20"/>
          <w:szCs w:val="20"/>
        </w:rPr>
      </w:pPr>
      <w:r w:rsidRPr="00FF7BEC">
        <w:rPr>
          <w:rFonts w:ascii="Maax" w:eastAsia="Calibri" w:hAnsi="Maax" w:cs="Calibri"/>
          <w:sz w:val="20"/>
          <w:szCs w:val="20"/>
        </w:rPr>
        <w:t xml:space="preserve">Silvia </w:t>
      </w:r>
      <w:proofErr w:type="spellStart"/>
      <w:r w:rsidRPr="00FF7BEC">
        <w:rPr>
          <w:rFonts w:ascii="Maax" w:eastAsia="Calibri" w:hAnsi="Maax" w:cs="Calibri"/>
          <w:sz w:val="20"/>
          <w:szCs w:val="20"/>
        </w:rPr>
        <w:t>Bächli</w:t>
      </w:r>
      <w:proofErr w:type="spellEnd"/>
      <w:r w:rsidRPr="00FF7BEC">
        <w:rPr>
          <w:rFonts w:ascii="Maax" w:eastAsia="Calibri" w:hAnsi="Maax" w:cs="Calibri"/>
          <w:sz w:val="20"/>
          <w:szCs w:val="20"/>
        </w:rPr>
        <w:t xml:space="preserve"> (Baden, Suiza, 1956) vive y trabaja en Basilea. Entre sus próximas exposiciones individuales se </w:t>
      </w:r>
      <w:r>
        <w:rPr>
          <w:rFonts w:ascii="Maax" w:eastAsia="Calibri" w:hAnsi="Maax" w:cs="Calibri"/>
          <w:sz w:val="20"/>
          <w:szCs w:val="20"/>
        </w:rPr>
        <w:t>cuentan</w:t>
      </w:r>
      <w:r w:rsidR="00F858B2">
        <w:rPr>
          <w:rFonts w:ascii="Maax" w:eastAsia="Calibri" w:hAnsi="Maax" w:cs="Calibri"/>
          <w:sz w:val="20"/>
          <w:szCs w:val="20"/>
        </w:rPr>
        <w:t>, además de “</w:t>
      </w:r>
      <w:r w:rsidR="00F858B2" w:rsidRPr="00FF7BEC">
        <w:rPr>
          <w:rFonts w:ascii="Maax" w:eastAsia="Calibri" w:hAnsi="Maax" w:cs="Calibri"/>
          <w:sz w:val="20"/>
          <w:szCs w:val="20"/>
        </w:rPr>
        <w:t>Partitura</w:t>
      </w:r>
      <w:r w:rsidR="00F858B2">
        <w:rPr>
          <w:rFonts w:ascii="Maax" w:eastAsia="Calibri" w:hAnsi="Maax" w:cs="Calibri"/>
          <w:sz w:val="20"/>
          <w:szCs w:val="20"/>
        </w:rPr>
        <w:t>”</w:t>
      </w:r>
      <w:r w:rsidR="00F858B2" w:rsidRPr="00FF7BEC">
        <w:rPr>
          <w:rFonts w:ascii="Maax" w:eastAsia="Calibri" w:hAnsi="Maax" w:cs="Calibri"/>
          <w:sz w:val="20"/>
          <w:szCs w:val="20"/>
        </w:rPr>
        <w:t xml:space="preserve"> en el Centro Botín</w:t>
      </w:r>
      <w:r w:rsidR="00F858B2">
        <w:rPr>
          <w:rFonts w:ascii="Maax" w:eastAsia="Calibri" w:hAnsi="Maax" w:cs="Calibri"/>
          <w:sz w:val="20"/>
          <w:szCs w:val="20"/>
        </w:rPr>
        <w:t xml:space="preserve">, </w:t>
      </w:r>
      <w:r w:rsidRPr="00F858B2">
        <w:rPr>
          <w:rFonts w:ascii="Maax" w:eastAsia="Calibri" w:hAnsi="Maax" w:cs="Calibri"/>
          <w:sz w:val="20"/>
          <w:szCs w:val="20"/>
        </w:rPr>
        <w:t>“</w:t>
      </w:r>
      <w:proofErr w:type="spellStart"/>
      <w:r w:rsidRPr="00F858B2">
        <w:rPr>
          <w:rFonts w:ascii="Maax" w:eastAsia="Calibri" w:hAnsi="Maax" w:cs="Calibri"/>
          <w:sz w:val="20"/>
          <w:szCs w:val="20"/>
        </w:rPr>
        <w:t>Dass</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eins</w:t>
      </w:r>
      <w:proofErr w:type="spellEnd"/>
      <w:r w:rsidRPr="00F858B2">
        <w:rPr>
          <w:rFonts w:ascii="Maax" w:eastAsia="Calibri" w:hAnsi="Maax" w:cs="Calibri"/>
          <w:sz w:val="20"/>
          <w:szCs w:val="20"/>
        </w:rPr>
        <w:t xml:space="preserve"> zum </w:t>
      </w:r>
      <w:proofErr w:type="spellStart"/>
      <w:r w:rsidRPr="00F858B2">
        <w:rPr>
          <w:rFonts w:ascii="Maax" w:eastAsia="Calibri" w:hAnsi="Maax" w:cs="Calibri"/>
          <w:sz w:val="20"/>
          <w:szCs w:val="20"/>
        </w:rPr>
        <w:t>andern</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wurde</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Welches</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welches</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ist</w:t>
      </w:r>
      <w:proofErr w:type="spellEnd"/>
      <w:r w:rsidRPr="00F858B2">
        <w:rPr>
          <w:rFonts w:ascii="Maax" w:eastAsia="Calibri" w:hAnsi="Maax" w:cs="Calibri"/>
          <w:sz w:val="20"/>
          <w:szCs w:val="20"/>
        </w:rPr>
        <w:t xml:space="preserve">?”, en el </w:t>
      </w:r>
      <w:proofErr w:type="spellStart"/>
      <w:r w:rsidRPr="00F858B2">
        <w:rPr>
          <w:rFonts w:ascii="Maax" w:eastAsia="Calibri" w:hAnsi="Maax" w:cs="Calibri"/>
          <w:sz w:val="20"/>
          <w:szCs w:val="20"/>
        </w:rPr>
        <w:t>Kunst</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Museum</w:t>
      </w:r>
      <w:proofErr w:type="spellEnd"/>
      <w:r w:rsidRPr="00F858B2">
        <w:rPr>
          <w:rFonts w:ascii="Maax" w:eastAsia="Calibri" w:hAnsi="Maax" w:cs="Calibri"/>
          <w:sz w:val="20"/>
          <w:szCs w:val="20"/>
        </w:rPr>
        <w:t xml:space="preserve"> Winterthur (2024)</w:t>
      </w:r>
      <w:r w:rsidR="00F858B2" w:rsidRPr="00F858B2">
        <w:rPr>
          <w:rFonts w:ascii="Maax" w:eastAsia="Calibri" w:hAnsi="Maax" w:cs="Calibri"/>
          <w:sz w:val="20"/>
          <w:szCs w:val="20"/>
        </w:rPr>
        <w:t>.</w:t>
      </w:r>
      <w:r w:rsidR="00F858B2">
        <w:rPr>
          <w:rFonts w:ascii="Maax" w:eastAsia="Calibri" w:hAnsi="Maax" w:cs="Calibri"/>
          <w:sz w:val="20"/>
          <w:szCs w:val="20"/>
        </w:rPr>
        <w:t xml:space="preserve"> </w:t>
      </w:r>
      <w:r w:rsidRPr="00F858B2">
        <w:rPr>
          <w:rFonts w:ascii="Maax" w:eastAsia="Calibri" w:hAnsi="Maax" w:cs="Calibri"/>
          <w:sz w:val="20"/>
          <w:szCs w:val="20"/>
        </w:rPr>
        <w:t xml:space="preserve">Se le han dedicado importantes exposiciones individuales, </w:t>
      </w:r>
      <w:r w:rsidR="00F858B2">
        <w:rPr>
          <w:rFonts w:ascii="Maax" w:eastAsia="Calibri" w:hAnsi="Maax" w:cs="Calibri"/>
          <w:sz w:val="20"/>
          <w:szCs w:val="20"/>
        </w:rPr>
        <w:t>como la</w:t>
      </w:r>
      <w:r w:rsidR="00682843">
        <w:rPr>
          <w:rFonts w:ascii="Maax" w:eastAsia="Calibri" w:hAnsi="Maax" w:cs="Calibri"/>
          <w:sz w:val="20"/>
          <w:szCs w:val="20"/>
        </w:rPr>
        <w:t>s</w:t>
      </w:r>
      <w:r w:rsidR="00F858B2">
        <w:rPr>
          <w:rFonts w:ascii="Maax" w:eastAsia="Calibri" w:hAnsi="Maax" w:cs="Calibri"/>
          <w:sz w:val="20"/>
          <w:szCs w:val="20"/>
        </w:rPr>
        <w:t xml:space="preserve"> de</w:t>
      </w:r>
      <w:r w:rsidRPr="00F858B2">
        <w:rPr>
          <w:rFonts w:ascii="Maax" w:eastAsia="Calibri" w:hAnsi="Maax" w:cs="Calibri"/>
          <w:sz w:val="20"/>
          <w:szCs w:val="20"/>
        </w:rPr>
        <w:t xml:space="preserve">l </w:t>
      </w:r>
      <w:proofErr w:type="spellStart"/>
      <w:r w:rsidRPr="00F858B2">
        <w:rPr>
          <w:rFonts w:ascii="Maax" w:eastAsia="Calibri" w:hAnsi="Maax" w:cs="Calibri"/>
          <w:sz w:val="20"/>
          <w:szCs w:val="20"/>
        </w:rPr>
        <w:t>Museum</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Langmatt</w:t>
      </w:r>
      <w:proofErr w:type="spellEnd"/>
      <w:r w:rsidRPr="00F858B2">
        <w:rPr>
          <w:rFonts w:ascii="Maax" w:eastAsia="Calibri" w:hAnsi="Maax" w:cs="Calibri"/>
          <w:sz w:val="20"/>
          <w:szCs w:val="20"/>
        </w:rPr>
        <w:t xml:space="preserve">, Baden, Suiza (2023); </w:t>
      </w:r>
      <w:proofErr w:type="spellStart"/>
      <w:r w:rsidRPr="00F858B2">
        <w:rPr>
          <w:rFonts w:ascii="Maax" w:eastAsia="Calibri" w:hAnsi="Maax" w:cs="Calibri"/>
          <w:sz w:val="20"/>
          <w:szCs w:val="20"/>
        </w:rPr>
        <w:t>Weserburg</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Museum</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für</w:t>
      </w:r>
      <w:proofErr w:type="spellEnd"/>
      <w:r w:rsidRPr="00F858B2">
        <w:rPr>
          <w:rFonts w:ascii="Maax" w:eastAsia="Calibri" w:hAnsi="Maax" w:cs="Calibri"/>
          <w:sz w:val="20"/>
          <w:szCs w:val="20"/>
        </w:rPr>
        <w:t xml:space="preserve"> moderne </w:t>
      </w:r>
      <w:proofErr w:type="spellStart"/>
      <w:r w:rsidRPr="00F858B2">
        <w:rPr>
          <w:rFonts w:ascii="Maax" w:eastAsia="Calibri" w:hAnsi="Maax" w:cs="Calibri"/>
          <w:sz w:val="20"/>
          <w:szCs w:val="20"/>
        </w:rPr>
        <w:t>Kunst</w:t>
      </w:r>
      <w:proofErr w:type="spellEnd"/>
      <w:r w:rsidRPr="00F858B2">
        <w:rPr>
          <w:rFonts w:ascii="Maax" w:eastAsia="Calibri" w:hAnsi="Maax" w:cs="Calibri"/>
          <w:sz w:val="20"/>
          <w:szCs w:val="20"/>
        </w:rPr>
        <w:t xml:space="preserve">, Bremen, Alemania (2022); </w:t>
      </w:r>
      <w:proofErr w:type="spellStart"/>
      <w:r w:rsidRPr="00F858B2">
        <w:rPr>
          <w:rFonts w:ascii="Maax" w:eastAsia="Calibri" w:hAnsi="Maax" w:cs="Calibri"/>
          <w:sz w:val="20"/>
          <w:szCs w:val="20"/>
        </w:rPr>
        <w:t>Fidelidade</w:t>
      </w:r>
      <w:proofErr w:type="spellEnd"/>
      <w:r w:rsidRPr="00F858B2">
        <w:rPr>
          <w:rFonts w:ascii="Maax" w:eastAsia="Calibri" w:hAnsi="Maax" w:cs="Calibri"/>
          <w:sz w:val="20"/>
          <w:szCs w:val="20"/>
        </w:rPr>
        <w:t xml:space="preserve"> Arte, Lisboa (2021), </w:t>
      </w:r>
      <w:proofErr w:type="spellStart"/>
      <w:r w:rsidRPr="00F858B2">
        <w:rPr>
          <w:rFonts w:ascii="Maax" w:eastAsia="Calibri" w:hAnsi="Maax" w:cs="Calibri"/>
          <w:sz w:val="20"/>
          <w:szCs w:val="20"/>
        </w:rPr>
        <w:t>Culturgest</w:t>
      </w:r>
      <w:proofErr w:type="spellEnd"/>
      <w:r w:rsidRPr="00F858B2">
        <w:rPr>
          <w:rFonts w:ascii="Maax" w:eastAsia="Calibri" w:hAnsi="Maax" w:cs="Calibri"/>
          <w:sz w:val="20"/>
          <w:szCs w:val="20"/>
        </w:rPr>
        <w:t xml:space="preserve">, Porto (2021); </w:t>
      </w:r>
      <w:proofErr w:type="spellStart"/>
      <w:r w:rsidRPr="00F858B2">
        <w:rPr>
          <w:rFonts w:ascii="Maax" w:eastAsia="Calibri" w:hAnsi="Maax" w:cs="Calibri"/>
          <w:sz w:val="20"/>
          <w:szCs w:val="20"/>
        </w:rPr>
        <w:t>Fondation</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espace</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écureuil</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Printemps</w:t>
      </w:r>
      <w:proofErr w:type="spellEnd"/>
      <w:r w:rsidRPr="00F858B2">
        <w:rPr>
          <w:rFonts w:ascii="Maax" w:eastAsia="Calibri" w:hAnsi="Maax" w:cs="Calibri"/>
          <w:sz w:val="20"/>
          <w:szCs w:val="20"/>
        </w:rPr>
        <w:t xml:space="preserve"> de </w:t>
      </w:r>
      <w:proofErr w:type="spellStart"/>
      <w:r w:rsidRPr="00F858B2">
        <w:rPr>
          <w:rFonts w:ascii="Maax" w:eastAsia="Calibri" w:hAnsi="Maax" w:cs="Calibri"/>
          <w:sz w:val="20"/>
          <w:szCs w:val="20"/>
        </w:rPr>
        <w:t>septembre</w:t>
      </w:r>
      <w:proofErr w:type="spellEnd"/>
      <w:r w:rsidRPr="00F858B2">
        <w:rPr>
          <w:rFonts w:ascii="Maax" w:eastAsia="Calibri" w:hAnsi="Maax" w:cs="Calibri"/>
          <w:sz w:val="20"/>
          <w:szCs w:val="20"/>
        </w:rPr>
        <w:t xml:space="preserve">, Toulouse (2021); </w:t>
      </w:r>
      <w:proofErr w:type="spellStart"/>
      <w:r w:rsidRPr="00F858B2">
        <w:rPr>
          <w:rFonts w:ascii="Maax" w:eastAsia="Calibri" w:hAnsi="Maax" w:cs="Calibri"/>
          <w:sz w:val="20"/>
          <w:szCs w:val="20"/>
        </w:rPr>
        <w:t>Kunsthalle</w:t>
      </w:r>
      <w:proofErr w:type="spellEnd"/>
      <w:r w:rsidRPr="00F858B2">
        <w:rPr>
          <w:rFonts w:ascii="Maax" w:eastAsia="Calibri" w:hAnsi="Maax" w:cs="Calibri"/>
          <w:sz w:val="20"/>
          <w:szCs w:val="20"/>
        </w:rPr>
        <w:t xml:space="preserve"> Karlsruhe (2019); Centre </w:t>
      </w:r>
      <w:proofErr w:type="spellStart"/>
      <w:r w:rsidR="00682843">
        <w:rPr>
          <w:rFonts w:ascii="Maax" w:eastAsia="Calibri" w:hAnsi="Maax" w:cs="Calibri"/>
          <w:sz w:val="20"/>
          <w:szCs w:val="20"/>
        </w:rPr>
        <w:t>C</w:t>
      </w:r>
      <w:r w:rsidRPr="00F858B2">
        <w:rPr>
          <w:rFonts w:ascii="Maax" w:eastAsia="Calibri" w:hAnsi="Maax" w:cs="Calibri"/>
          <w:sz w:val="20"/>
          <w:szCs w:val="20"/>
        </w:rPr>
        <w:t>ulturel</w:t>
      </w:r>
      <w:proofErr w:type="spellEnd"/>
      <w:r w:rsidRPr="00F858B2">
        <w:rPr>
          <w:rFonts w:ascii="Maax" w:eastAsia="Calibri" w:hAnsi="Maax" w:cs="Calibri"/>
          <w:sz w:val="20"/>
          <w:szCs w:val="20"/>
        </w:rPr>
        <w:t xml:space="preserve"> </w:t>
      </w:r>
      <w:proofErr w:type="spellStart"/>
      <w:r w:rsidR="00682843">
        <w:rPr>
          <w:rFonts w:ascii="Maax" w:eastAsia="Calibri" w:hAnsi="Maax" w:cs="Calibri"/>
          <w:sz w:val="20"/>
          <w:szCs w:val="20"/>
        </w:rPr>
        <w:t>S</w:t>
      </w:r>
      <w:r w:rsidRPr="00F858B2">
        <w:rPr>
          <w:rFonts w:ascii="Maax" w:eastAsia="Calibri" w:hAnsi="Maax" w:cs="Calibri"/>
          <w:sz w:val="20"/>
          <w:szCs w:val="20"/>
        </w:rPr>
        <w:t>uisse</w:t>
      </w:r>
      <w:proofErr w:type="spellEnd"/>
      <w:r w:rsidRPr="00F858B2">
        <w:rPr>
          <w:rFonts w:ascii="Maax" w:eastAsia="Calibri" w:hAnsi="Maax" w:cs="Calibri"/>
          <w:sz w:val="20"/>
          <w:szCs w:val="20"/>
        </w:rPr>
        <w:t xml:space="preserve">, París (2017, con Eric </w:t>
      </w:r>
      <w:proofErr w:type="spellStart"/>
      <w:r w:rsidRPr="00F858B2">
        <w:rPr>
          <w:rFonts w:ascii="Maax" w:eastAsia="Calibri" w:hAnsi="Maax" w:cs="Calibri"/>
          <w:sz w:val="20"/>
          <w:szCs w:val="20"/>
        </w:rPr>
        <w:t>Hattan</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Pinakothek</w:t>
      </w:r>
      <w:proofErr w:type="spellEnd"/>
      <w:r w:rsidRPr="00F858B2">
        <w:rPr>
          <w:rFonts w:ascii="Maax" w:eastAsia="Calibri" w:hAnsi="Maax" w:cs="Calibri"/>
          <w:sz w:val="20"/>
          <w:szCs w:val="20"/>
        </w:rPr>
        <w:t xml:space="preserve"> </w:t>
      </w:r>
      <w:proofErr w:type="spellStart"/>
      <w:r w:rsidRPr="00F858B2">
        <w:rPr>
          <w:rFonts w:ascii="Maax" w:eastAsia="Calibri" w:hAnsi="Maax" w:cs="Calibri"/>
          <w:sz w:val="20"/>
          <w:szCs w:val="20"/>
        </w:rPr>
        <w:t>der</w:t>
      </w:r>
      <w:proofErr w:type="spellEnd"/>
      <w:r w:rsidRPr="00F858B2">
        <w:rPr>
          <w:rFonts w:ascii="Maax" w:eastAsia="Calibri" w:hAnsi="Maax" w:cs="Calibri"/>
          <w:sz w:val="20"/>
          <w:szCs w:val="20"/>
        </w:rPr>
        <w:t xml:space="preserve"> Moderne, Múnich (2014) y </w:t>
      </w:r>
      <w:proofErr w:type="spellStart"/>
      <w:r w:rsidRPr="00F858B2">
        <w:rPr>
          <w:rFonts w:ascii="Maax" w:eastAsia="Calibri" w:hAnsi="Maax" w:cs="Calibri"/>
          <w:sz w:val="20"/>
          <w:szCs w:val="20"/>
        </w:rPr>
        <w:t>Kunstmuseum</w:t>
      </w:r>
      <w:proofErr w:type="spellEnd"/>
      <w:r w:rsidRPr="00F858B2">
        <w:rPr>
          <w:rFonts w:ascii="Maax" w:eastAsia="Calibri" w:hAnsi="Maax" w:cs="Calibri"/>
          <w:sz w:val="20"/>
          <w:szCs w:val="20"/>
        </w:rPr>
        <w:t xml:space="preserve"> St. Gallen (2012).</w:t>
      </w:r>
    </w:p>
    <w:p w14:paraId="7BBD6BAE" w14:textId="77777777" w:rsidR="00D753CB" w:rsidRPr="00D753CB" w:rsidRDefault="00D753CB" w:rsidP="00D753CB">
      <w:pPr>
        <w:jc w:val="center"/>
        <w:rPr>
          <w:rStyle w:val="nfasis"/>
          <w:lang w:val="es-ES"/>
        </w:rPr>
      </w:pPr>
    </w:p>
    <w:p w14:paraId="2CD8E54D" w14:textId="172F0E43" w:rsidR="00D753CB" w:rsidRPr="00D753CB" w:rsidRDefault="00D753CB" w:rsidP="00D753CB">
      <w:pPr>
        <w:jc w:val="center"/>
        <w:rPr>
          <w:rStyle w:val="nfasis"/>
          <w:lang w:val="es-ES"/>
        </w:rPr>
      </w:pPr>
      <w:r w:rsidRPr="00D753CB">
        <w:rPr>
          <w:rStyle w:val="nfasis"/>
          <w:lang w:val="es-ES"/>
        </w:rPr>
        <w:t>…………………………………..</w:t>
      </w:r>
    </w:p>
    <w:p w14:paraId="17E194D0" w14:textId="77777777" w:rsidR="00D753CB" w:rsidRPr="00D753CB" w:rsidRDefault="00D753CB" w:rsidP="00D753CB">
      <w:pPr>
        <w:spacing w:line="240" w:lineRule="atLeast"/>
        <w:rPr>
          <w:rStyle w:val="nfasis"/>
          <w:b/>
          <w:sz w:val="22"/>
          <w:lang w:val="es-ES"/>
        </w:rPr>
      </w:pPr>
    </w:p>
    <w:p w14:paraId="364BE485" w14:textId="77777777" w:rsidR="005324AB" w:rsidRDefault="005324AB" w:rsidP="00D753CB">
      <w:pPr>
        <w:spacing w:line="240" w:lineRule="atLeast"/>
        <w:rPr>
          <w:rStyle w:val="nfasis"/>
          <w:b/>
          <w:sz w:val="22"/>
          <w:lang w:val="es-ES"/>
        </w:rPr>
      </w:pPr>
    </w:p>
    <w:p w14:paraId="585841FA" w14:textId="77777777" w:rsidR="00F8534B" w:rsidRDefault="00F8534B" w:rsidP="00D753CB">
      <w:pPr>
        <w:spacing w:line="240" w:lineRule="atLeast"/>
        <w:rPr>
          <w:rStyle w:val="nfasis"/>
          <w:b/>
          <w:sz w:val="22"/>
          <w:lang w:val="es-ES"/>
        </w:rPr>
      </w:pPr>
    </w:p>
    <w:p w14:paraId="78B7BC83" w14:textId="77777777" w:rsidR="00F8534B" w:rsidRDefault="00F8534B" w:rsidP="00D753CB">
      <w:pPr>
        <w:spacing w:line="240" w:lineRule="atLeast"/>
        <w:rPr>
          <w:rStyle w:val="nfasis"/>
          <w:b/>
          <w:sz w:val="22"/>
          <w:lang w:val="es-ES"/>
        </w:rPr>
      </w:pPr>
    </w:p>
    <w:p w14:paraId="7E3FAA68" w14:textId="77777777" w:rsidR="00F8534B" w:rsidRDefault="00F8534B" w:rsidP="00D753CB">
      <w:pPr>
        <w:spacing w:line="240" w:lineRule="atLeast"/>
        <w:rPr>
          <w:rStyle w:val="nfasis"/>
          <w:b/>
          <w:sz w:val="22"/>
          <w:lang w:val="es-ES"/>
        </w:rPr>
      </w:pPr>
    </w:p>
    <w:p w14:paraId="278AA33B" w14:textId="77777777" w:rsidR="00F8534B" w:rsidRDefault="00F8534B" w:rsidP="00D753CB">
      <w:pPr>
        <w:spacing w:line="240" w:lineRule="atLeast"/>
        <w:rPr>
          <w:rStyle w:val="nfasis"/>
          <w:b/>
          <w:sz w:val="22"/>
          <w:lang w:val="es-ES"/>
        </w:rPr>
      </w:pPr>
    </w:p>
    <w:p w14:paraId="2C2DA596" w14:textId="77777777" w:rsidR="00F8534B" w:rsidRDefault="00F8534B" w:rsidP="00D753CB">
      <w:pPr>
        <w:spacing w:line="240" w:lineRule="atLeast"/>
        <w:rPr>
          <w:rStyle w:val="nfasis"/>
          <w:b/>
          <w:sz w:val="22"/>
          <w:lang w:val="es-ES"/>
        </w:rPr>
      </w:pPr>
    </w:p>
    <w:p w14:paraId="332B5E42" w14:textId="77777777" w:rsidR="00F8534B" w:rsidRDefault="00F8534B" w:rsidP="00D753CB">
      <w:pPr>
        <w:spacing w:line="240" w:lineRule="atLeast"/>
        <w:rPr>
          <w:rStyle w:val="nfasis"/>
          <w:b/>
          <w:sz w:val="22"/>
          <w:lang w:val="es-ES"/>
        </w:rPr>
      </w:pPr>
    </w:p>
    <w:p w14:paraId="2571204A" w14:textId="77777777" w:rsidR="00F8534B" w:rsidRDefault="00F8534B" w:rsidP="00D753CB">
      <w:pPr>
        <w:spacing w:line="240" w:lineRule="atLeast"/>
        <w:rPr>
          <w:rStyle w:val="nfasis"/>
          <w:b/>
          <w:sz w:val="22"/>
          <w:lang w:val="es-ES"/>
        </w:rPr>
      </w:pPr>
    </w:p>
    <w:p w14:paraId="49492DC3" w14:textId="77777777" w:rsidR="00F8534B" w:rsidRDefault="00F8534B" w:rsidP="00D753CB">
      <w:pPr>
        <w:spacing w:line="240" w:lineRule="atLeast"/>
        <w:rPr>
          <w:rStyle w:val="nfasis"/>
          <w:b/>
          <w:sz w:val="22"/>
          <w:lang w:val="es-ES"/>
        </w:rPr>
      </w:pPr>
    </w:p>
    <w:p w14:paraId="59E5D99C" w14:textId="77777777" w:rsidR="00F8534B" w:rsidRDefault="00F8534B" w:rsidP="00D753CB">
      <w:pPr>
        <w:spacing w:line="240" w:lineRule="atLeast"/>
        <w:rPr>
          <w:rStyle w:val="nfasis"/>
          <w:b/>
          <w:sz w:val="22"/>
          <w:lang w:val="es-ES"/>
        </w:rPr>
      </w:pPr>
    </w:p>
    <w:p w14:paraId="4416C13C" w14:textId="176D5F18" w:rsidR="00D753CB" w:rsidRPr="00D753CB" w:rsidRDefault="00D753CB" w:rsidP="00D753CB">
      <w:pPr>
        <w:spacing w:line="240" w:lineRule="atLeast"/>
        <w:rPr>
          <w:rStyle w:val="nfasis"/>
          <w:b/>
          <w:sz w:val="22"/>
          <w:lang w:val="es-ES"/>
        </w:rPr>
      </w:pPr>
      <w:r w:rsidRPr="00D753CB">
        <w:rPr>
          <w:rStyle w:val="nfasis"/>
          <w:b/>
          <w:sz w:val="22"/>
          <w:lang w:val="es-ES"/>
        </w:rPr>
        <w:t>Centro Botín</w:t>
      </w:r>
    </w:p>
    <w:p w14:paraId="37FFF430" w14:textId="77777777" w:rsidR="00D753CB" w:rsidRPr="001B2F2E" w:rsidRDefault="00D753CB" w:rsidP="00D753CB">
      <w:pPr>
        <w:widowControl w:val="0"/>
        <w:spacing w:line="300" w:lineRule="exact"/>
        <w:jc w:val="both"/>
        <w:rPr>
          <w:sz w:val="20"/>
          <w:szCs w:val="20"/>
        </w:rPr>
      </w:pPr>
      <w:r w:rsidRPr="001B2F2E">
        <w:rPr>
          <w:i/>
          <w:sz w:val="18"/>
        </w:rPr>
        <w:t xml:space="preserve">El Centro Botín, obra del arquitecto Renzo Piano, es el proyecto más importante de la Fundación Botín. Un centro de arte privado de referencia en España, parte del circuito internacional de centros de arte de primer nivel, que contribuye en Santander, a través de las artes, a desarrollar la creatividad para generar riqueza económica y social. Es también un lugar pionero en el mundo para el desarrollo de la creatividad que aprovecha el potencial que tienen las artes para el desarrollo de la inteligencia emocional y de la capacidad creadora de las personas. Finalmente, es un nuevo lugar de encuentro en un enclave </w:t>
      </w:r>
      <w:r>
        <w:rPr>
          <w:i/>
          <w:sz w:val="18"/>
        </w:rPr>
        <w:t>único</w:t>
      </w:r>
      <w:r w:rsidRPr="001B2F2E">
        <w:rPr>
          <w:i/>
          <w:sz w:val="18"/>
        </w:rPr>
        <w:t xml:space="preserve"> del centro de la ciudad, que completa el eje cultural de la cornisa cantábrica, convirtiéndose en un motor para la promoción nacional e internacional de la ciudad y la región.</w:t>
      </w:r>
    </w:p>
    <w:p w14:paraId="7147A3A9" w14:textId="77777777" w:rsidR="00D753CB" w:rsidRPr="00F83722" w:rsidRDefault="00D753CB" w:rsidP="00D753CB">
      <w:pPr>
        <w:pStyle w:val="Subttulo"/>
      </w:pPr>
    </w:p>
    <w:p w14:paraId="645E7C82" w14:textId="77777777" w:rsidR="00D753CB" w:rsidRDefault="00D753CB" w:rsidP="00D753CB">
      <w:pPr>
        <w:pStyle w:val="Subttulo"/>
        <w:jc w:val="right"/>
      </w:pPr>
    </w:p>
    <w:p w14:paraId="17DB79A5" w14:textId="77777777" w:rsidR="00D753CB" w:rsidRPr="00F83722" w:rsidRDefault="00D753CB" w:rsidP="00D753CB">
      <w:pPr>
        <w:pStyle w:val="Subttulo"/>
        <w:jc w:val="right"/>
      </w:pPr>
      <w:r w:rsidRPr="00F83722">
        <w:t xml:space="preserve">Para más información: </w:t>
      </w:r>
    </w:p>
    <w:p w14:paraId="59D6706D" w14:textId="77777777" w:rsidR="00D753CB" w:rsidRDefault="00D753CB" w:rsidP="00D753CB">
      <w:pPr>
        <w:pStyle w:val="Subttulo"/>
        <w:jc w:val="right"/>
        <w:rPr>
          <w:b w:val="0"/>
          <w:u w:val="none"/>
        </w:rPr>
      </w:pPr>
      <w:r w:rsidRPr="00F83722">
        <w:rPr>
          <w:b w:val="0"/>
          <w:u w:val="none"/>
        </w:rPr>
        <w:t>Fundación Botín</w:t>
      </w:r>
    </w:p>
    <w:p w14:paraId="12A3FC5D" w14:textId="77777777" w:rsidR="00D753CB" w:rsidRPr="00F83722" w:rsidRDefault="00D753CB" w:rsidP="00D753CB">
      <w:pPr>
        <w:pStyle w:val="Subttulo"/>
        <w:jc w:val="right"/>
        <w:rPr>
          <w:b w:val="0"/>
          <w:u w:val="none"/>
        </w:rPr>
      </w:pPr>
      <w:r w:rsidRPr="00F83722">
        <w:rPr>
          <w:b w:val="0"/>
          <w:u w:val="none"/>
        </w:rPr>
        <w:t>María Cagigas</w:t>
      </w:r>
      <w:r w:rsidRPr="00F83722">
        <w:rPr>
          <w:b w:val="0"/>
          <w:u w:val="none"/>
        </w:rPr>
        <w:br/>
      </w:r>
      <w:hyperlink r:id="rId13" w:history="1">
        <w:r w:rsidRPr="00F83722">
          <w:rPr>
            <w:b w:val="0"/>
            <w:u w:val="none"/>
          </w:rPr>
          <w:t>mcagigas@fundacionbotin.org</w:t>
        </w:r>
      </w:hyperlink>
    </w:p>
    <w:p w14:paraId="38152B71" w14:textId="77777777" w:rsidR="00D753CB" w:rsidRPr="00F83722" w:rsidRDefault="00D753CB" w:rsidP="00D753CB">
      <w:pPr>
        <w:pStyle w:val="Subttulo"/>
        <w:jc w:val="right"/>
        <w:rPr>
          <w:b w:val="0"/>
          <w:bCs/>
          <w:i/>
          <w:color w:val="FF0000"/>
          <w:u w:val="none"/>
        </w:rPr>
      </w:pPr>
      <w:r w:rsidRPr="00F83722">
        <w:rPr>
          <w:b w:val="0"/>
          <w:u w:val="none"/>
        </w:rPr>
        <w:t xml:space="preserve"> </w:t>
      </w:r>
      <w:r w:rsidRPr="00F83722">
        <w:rPr>
          <w:b w:val="0"/>
          <w:i/>
          <w:u w:val="none"/>
        </w:rPr>
        <w:t>Tel.: 9</w:t>
      </w:r>
      <w:r>
        <w:rPr>
          <w:b w:val="0"/>
          <w:i/>
          <w:u w:val="none"/>
        </w:rPr>
        <w:t>42 22 60 72</w:t>
      </w:r>
    </w:p>
    <w:p w14:paraId="1F30559C" w14:textId="77777777" w:rsidR="00D753CB" w:rsidRPr="00F559AE" w:rsidRDefault="00D753CB" w:rsidP="00D753CB">
      <w:pPr>
        <w:suppressAutoHyphens/>
        <w:spacing w:after="204"/>
        <w:jc w:val="both"/>
        <w:rPr>
          <w:rFonts w:ascii="Maax" w:hAnsi="Maax" w:cs="Arial"/>
          <w:sz w:val="20"/>
          <w:szCs w:val="20"/>
        </w:rPr>
      </w:pPr>
    </w:p>
    <w:p w14:paraId="7DC8BE3C" w14:textId="77777777" w:rsidR="002F11CD" w:rsidRDefault="002F11CD">
      <w:pPr>
        <w:spacing w:line="312" w:lineRule="auto"/>
        <w:rPr>
          <w:rFonts w:ascii="Calibri" w:eastAsia="Calibri" w:hAnsi="Calibri" w:cs="Calibri"/>
          <w:b/>
          <w:color w:val="000000"/>
          <w:sz w:val="22"/>
          <w:szCs w:val="22"/>
        </w:rPr>
      </w:pPr>
    </w:p>
    <w:p w14:paraId="19370247" w14:textId="77777777" w:rsidR="002F11CD" w:rsidRDefault="002F11CD">
      <w:pPr>
        <w:spacing w:line="312" w:lineRule="auto"/>
        <w:rPr>
          <w:rFonts w:ascii="Calibri" w:eastAsia="Calibri" w:hAnsi="Calibri" w:cs="Calibri"/>
          <w:b/>
          <w:sz w:val="22"/>
          <w:szCs w:val="22"/>
        </w:rPr>
      </w:pPr>
    </w:p>
    <w:p w14:paraId="6E5F28A5" w14:textId="77777777" w:rsidR="002F11CD" w:rsidRDefault="002F11CD">
      <w:pPr>
        <w:spacing w:line="312" w:lineRule="auto"/>
        <w:rPr>
          <w:rFonts w:ascii="Calibri" w:eastAsia="Calibri" w:hAnsi="Calibri" w:cs="Calibri"/>
          <w:sz w:val="22"/>
          <w:szCs w:val="22"/>
        </w:rPr>
      </w:pPr>
    </w:p>
    <w:sectPr w:rsidR="002F11CD" w:rsidSect="006A254F">
      <w:headerReference w:type="default" r:id="rId14"/>
      <w:footerReference w:type="even" r:id="rId15"/>
      <w:footerReference w:type="default" r:id="rId16"/>
      <w:headerReference w:type="first" r:id="rId17"/>
      <w:pgSz w:w="11900" w:h="16820"/>
      <w:pgMar w:top="2552" w:right="1440" w:bottom="1134" w:left="1440" w:header="0"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A0C99" w14:textId="77777777" w:rsidR="006A254F" w:rsidRDefault="006A254F">
      <w:r>
        <w:separator/>
      </w:r>
    </w:p>
  </w:endnote>
  <w:endnote w:type="continuationSeparator" w:id="0">
    <w:p w14:paraId="7871F292" w14:textId="77777777" w:rsidR="006A254F" w:rsidRDefault="006A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ax Medium">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aax">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de Gothic LT Std Bol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charset w:val="4D"/>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3A3FE" w14:textId="77777777" w:rsidR="002F11CD" w:rsidRDefault="00101658">
    <w:pPr>
      <w:pBdr>
        <w:top w:val="nil"/>
        <w:left w:val="nil"/>
        <w:bottom w:val="nil"/>
        <w:right w:val="nil"/>
        <w:between w:val="nil"/>
      </w:pBdr>
      <w:tabs>
        <w:tab w:val="center" w:pos="4680"/>
        <w:tab w:val="right" w:pos="9360"/>
      </w:tabs>
      <w:jc w:val="right"/>
      <w:rPr>
        <w:rFonts w:ascii="Maax" w:eastAsia="Maax" w:hAnsi="Maax" w:cs="Maax"/>
        <w:color w:val="000000"/>
      </w:rPr>
    </w:pPr>
    <w:r>
      <w:rPr>
        <w:rFonts w:ascii="Maax" w:eastAsia="Maax" w:hAnsi="Maax" w:cs="Maax"/>
        <w:color w:val="000000"/>
      </w:rPr>
      <w:fldChar w:fldCharType="begin"/>
    </w:r>
    <w:r>
      <w:rPr>
        <w:rFonts w:ascii="Maax" w:eastAsia="Maax" w:hAnsi="Maax" w:cs="Maax"/>
        <w:color w:val="000000"/>
      </w:rPr>
      <w:instrText>PAGE</w:instrText>
    </w:r>
    <w:r>
      <w:rPr>
        <w:rFonts w:ascii="Maax" w:eastAsia="Maax" w:hAnsi="Maax" w:cs="Maax"/>
        <w:color w:val="000000"/>
      </w:rPr>
      <w:fldChar w:fldCharType="end"/>
    </w:r>
  </w:p>
  <w:p w14:paraId="4B373292" w14:textId="77777777" w:rsidR="002F11CD" w:rsidRDefault="002F11CD">
    <w:pPr>
      <w:pBdr>
        <w:top w:val="nil"/>
        <w:left w:val="nil"/>
        <w:bottom w:val="nil"/>
        <w:right w:val="nil"/>
        <w:between w:val="nil"/>
      </w:pBdr>
      <w:tabs>
        <w:tab w:val="center" w:pos="4680"/>
        <w:tab w:val="right" w:pos="9360"/>
      </w:tabs>
      <w:ind w:right="360"/>
      <w:jc w:val="both"/>
      <w:rPr>
        <w:rFonts w:ascii="Maax" w:eastAsia="Maax" w:hAnsi="Maax" w:cs="Maax"/>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9562B" w14:textId="48E13789" w:rsidR="002F11CD" w:rsidRDefault="00101658">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22DCF">
      <w:rPr>
        <w:rFonts w:ascii="Arial" w:eastAsia="Arial" w:hAnsi="Arial" w:cs="Arial"/>
        <w:noProof/>
        <w:color w:val="000000"/>
        <w:sz w:val="20"/>
        <w:szCs w:val="20"/>
      </w:rPr>
      <w:t>4</w:t>
    </w:r>
    <w:r>
      <w:rPr>
        <w:rFonts w:ascii="Arial" w:eastAsia="Arial" w:hAnsi="Arial" w:cs="Arial"/>
        <w:color w:val="000000"/>
        <w:sz w:val="20"/>
        <w:szCs w:val="20"/>
      </w:rPr>
      <w:fldChar w:fldCharType="end"/>
    </w:r>
  </w:p>
  <w:p w14:paraId="077B886A" w14:textId="77777777" w:rsidR="002F11CD" w:rsidRDefault="002F11CD">
    <w:pPr>
      <w:pBdr>
        <w:top w:val="nil"/>
        <w:left w:val="nil"/>
        <w:bottom w:val="nil"/>
        <w:right w:val="nil"/>
        <w:between w:val="nil"/>
      </w:pBdr>
      <w:tabs>
        <w:tab w:val="center" w:pos="4680"/>
        <w:tab w:val="right" w:pos="9360"/>
      </w:tabs>
      <w:ind w:right="360"/>
      <w:jc w:val="both"/>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D09DA" w14:textId="77777777" w:rsidR="006A254F" w:rsidRDefault="006A254F">
      <w:r>
        <w:separator/>
      </w:r>
    </w:p>
  </w:footnote>
  <w:footnote w:type="continuationSeparator" w:id="0">
    <w:p w14:paraId="01827A27" w14:textId="77777777" w:rsidR="006A254F" w:rsidRDefault="006A2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A0F6" w14:textId="77777777" w:rsidR="002F11CD" w:rsidRDefault="00101658">
    <w:r>
      <w:rPr>
        <w:noProof/>
        <w:lang w:eastAsia="es-ES"/>
      </w:rPr>
      <mc:AlternateContent>
        <mc:Choice Requires="wps">
          <w:drawing>
            <wp:anchor distT="0" distB="0" distL="114300" distR="114300" simplePos="0" relativeHeight="251658240" behindDoc="0" locked="0" layoutInCell="1" hidden="0" allowOverlap="1" wp14:anchorId="7249368E" wp14:editId="7DBED29A">
              <wp:simplePos x="0" y="0"/>
              <wp:positionH relativeFrom="column">
                <wp:posOffset>-990599</wp:posOffset>
              </wp:positionH>
              <wp:positionV relativeFrom="paragraph">
                <wp:posOffset>-228599</wp:posOffset>
              </wp:positionV>
              <wp:extent cx="7912735" cy="1543050"/>
              <wp:effectExtent l="0" t="0" r="0" b="0"/>
              <wp:wrapNone/>
              <wp:docPr id="1203848785" name="Rectángulo 1203848785"/>
              <wp:cNvGraphicFramePr/>
              <a:graphic xmlns:a="http://schemas.openxmlformats.org/drawingml/2006/main">
                <a:graphicData uri="http://schemas.microsoft.com/office/word/2010/wordprocessingShape">
                  <wps:wsp>
                    <wps:cNvSpPr/>
                    <wps:spPr>
                      <a:xfrm>
                        <a:off x="1394395" y="3013238"/>
                        <a:ext cx="7903210" cy="1533525"/>
                      </a:xfrm>
                      <a:prstGeom prst="rect">
                        <a:avLst/>
                      </a:prstGeom>
                      <a:solidFill>
                        <a:srgbClr val="0D0D0C"/>
                      </a:solidFill>
                      <a:ln w="9525" cap="flat" cmpd="sng">
                        <a:solidFill>
                          <a:srgbClr val="4D93D1"/>
                        </a:solidFill>
                        <a:prstDash val="solid"/>
                        <a:miter lim="800000"/>
                        <a:headEnd type="none" w="sm" len="sm"/>
                        <a:tailEnd type="none" w="sm" len="sm"/>
                      </a:ln>
                    </wps:spPr>
                    <wps:txbx>
                      <w:txbxContent>
                        <w:p w14:paraId="7499BD7B" w14:textId="77777777" w:rsidR="002F11CD" w:rsidRDefault="002F11CD">
                          <w:pPr>
                            <w:textDirection w:val="btLr"/>
                          </w:pPr>
                        </w:p>
                      </w:txbxContent>
                    </wps:txbx>
                    <wps:bodyPr spcFirstLastPara="1" wrap="square" lIns="91425" tIns="91425" rIns="91425" bIns="91425" anchor="ctr" anchorCtr="0">
                      <a:noAutofit/>
                    </wps:bodyPr>
                  </wps:wsp>
                </a:graphicData>
              </a:graphic>
            </wp:anchor>
          </w:drawing>
        </mc:Choice>
        <mc:Fallback>
          <w:pict>
            <v:rect w14:anchorId="7249368E" id="Rectángulo 1203848785" o:spid="_x0000_s1026" style="position:absolute;margin-left:-78pt;margin-top:-18pt;width:623.05pt;height:1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" fillcolor="#0d0d0c" strokecolor="#4d93d1">
              <v:stroke startarrowwidth="narrow" startarrowlength="short" endarrowwidth="narrow" endarrowlength="short"/>
              <v:textbox inset="2.53958mm,2.53958mm,2.53958mm,2.53958mm">
                <w:txbxContent>
                  <w:p w14:paraId="7499BD7B" w14:textId="77777777" w:rsidR="002F11CD" w:rsidRDefault="002F11CD">
                    <w:pPr>
                      <w:textDirection w:val="btLr"/>
                    </w:pPr>
                  </w:p>
                </w:txbxContent>
              </v:textbox>
            </v:rect>
          </w:pict>
        </mc:Fallback>
      </mc:AlternateContent>
    </w:r>
    <w:r>
      <w:rPr>
        <w:noProof/>
        <w:lang w:eastAsia="es-ES"/>
      </w:rPr>
      <w:drawing>
        <wp:anchor distT="0" distB="0" distL="114300" distR="114300" simplePos="0" relativeHeight="251659264" behindDoc="0" locked="0" layoutInCell="1" hidden="0" allowOverlap="1" wp14:anchorId="1CA2693D" wp14:editId="1DAC166A">
          <wp:simplePos x="0" y="0"/>
          <wp:positionH relativeFrom="column">
            <wp:posOffset>-38099</wp:posOffset>
          </wp:positionH>
          <wp:positionV relativeFrom="paragraph">
            <wp:posOffset>137795</wp:posOffset>
          </wp:positionV>
          <wp:extent cx="1323975" cy="1000125"/>
          <wp:effectExtent l="0" t="0" r="0" b="0"/>
          <wp:wrapSquare wrapText="bothSides" distT="0" distB="0" distL="114300" distR="114300"/>
          <wp:docPr id="148650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000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FCE0E" w14:textId="77777777" w:rsidR="002F11CD" w:rsidRDefault="00101658">
    <w:pPr>
      <w:pBdr>
        <w:top w:val="nil"/>
        <w:left w:val="nil"/>
        <w:bottom w:val="nil"/>
        <w:right w:val="nil"/>
        <w:between w:val="nil"/>
      </w:pBdr>
      <w:tabs>
        <w:tab w:val="center" w:pos="4419"/>
        <w:tab w:val="right" w:pos="8838"/>
        <w:tab w:val="right" w:pos="9380"/>
      </w:tabs>
      <w:ind w:left="-360"/>
      <w:jc w:val="both"/>
      <w:rPr>
        <w:rFonts w:ascii="Verdana" w:eastAsia="Verdana" w:hAnsi="Verdana" w:cs="Verdana"/>
        <w:color w:val="000000"/>
        <w:sz w:val="36"/>
        <w:szCs w:val="36"/>
      </w:rPr>
    </w:pPr>
    <w:r>
      <w:rPr>
        <w:noProof/>
        <w:lang w:eastAsia="es-ES"/>
      </w:rPr>
      <mc:AlternateContent>
        <mc:Choice Requires="wps">
          <w:drawing>
            <wp:anchor distT="0" distB="0" distL="114300" distR="114300" simplePos="0" relativeHeight="251660288" behindDoc="0" locked="0" layoutInCell="1" hidden="0" allowOverlap="1" wp14:anchorId="6DE49E65" wp14:editId="769D8A3D">
              <wp:simplePos x="0" y="0"/>
              <wp:positionH relativeFrom="column">
                <wp:posOffset>-914399</wp:posOffset>
              </wp:positionH>
              <wp:positionV relativeFrom="paragraph">
                <wp:posOffset>0</wp:posOffset>
              </wp:positionV>
              <wp:extent cx="7912735" cy="1257300"/>
              <wp:effectExtent l="0" t="0" r="0" b="0"/>
              <wp:wrapSquare wrapText="bothSides" distT="0" distB="0" distL="114300" distR="114300"/>
              <wp:docPr id="1203848786" name="Rectángulo 1203848786"/>
              <wp:cNvGraphicFramePr/>
              <a:graphic xmlns:a="http://schemas.openxmlformats.org/drawingml/2006/main">
                <a:graphicData uri="http://schemas.microsoft.com/office/word/2010/wordprocessingShape">
                  <wps:wsp>
                    <wps:cNvSpPr/>
                    <wps:spPr>
                      <a:xfrm>
                        <a:off x="1394395" y="3156113"/>
                        <a:ext cx="7903210" cy="1247775"/>
                      </a:xfrm>
                      <a:prstGeom prst="rect">
                        <a:avLst/>
                      </a:prstGeom>
                      <a:solidFill>
                        <a:srgbClr val="0D0D0C"/>
                      </a:solidFill>
                      <a:ln w="9525" cap="flat" cmpd="sng">
                        <a:solidFill>
                          <a:srgbClr val="4D93D1"/>
                        </a:solidFill>
                        <a:prstDash val="solid"/>
                        <a:miter lim="800000"/>
                        <a:headEnd type="none" w="sm" len="sm"/>
                        <a:tailEnd type="none" w="sm" len="sm"/>
                      </a:ln>
                    </wps:spPr>
                    <wps:txbx>
                      <w:txbxContent>
                        <w:p w14:paraId="2F7FB8F9" w14:textId="77777777" w:rsidR="002F11CD" w:rsidRDefault="002F11CD">
                          <w:pPr>
                            <w:textDirection w:val="btLr"/>
                          </w:pPr>
                        </w:p>
                      </w:txbxContent>
                    </wps:txbx>
                    <wps:bodyPr spcFirstLastPara="1" wrap="square" lIns="91425" tIns="91425" rIns="91425" bIns="91425" anchor="ctr" anchorCtr="0">
                      <a:noAutofit/>
                    </wps:bodyPr>
                  </wps:wsp>
                </a:graphicData>
              </a:graphic>
            </wp:anchor>
          </w:drawing>
        </mc:Choice>
        <mc:Fallback>
          <w:pict>
            <v:rect w14:anchorId="6DE49E65" id="Rectángulo 1203848786" o:spid="_x0000_s1027" style="position:absolute;left:0;text-align:left;margin-left:-1in;margin-top:0;width:623.05pt;height: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" fillcolor="#0d0d0c" strokecolor="#4d93d1">
              <v:stroke startarrowwidth="narrow" startarrowlength="short" endarrowwidth="narrow" endarrowlength="short"/>
              <v:textbox inset="2.53958mm,2.53958mm,2.53958mm,2.53958mm">
                <w:txbxContent>
                  <w:p w14:paraId="2F7FB8F9" w14:textId="77777777" w:rsidR="002F11CD" w:rsidRDefault="002F11CD">
                    <w:pPr>
                      <w:textDirection w:val="btLr"/>
                    </w:pPr>
                  </w:p>
                </w:txbxContent>
              </v:textbox>
              <w10:wrap type="square"/>
            </v:rect>
          </w:pict>
        </mc:Fallback>
      </mc:AlternateContent>
    </w:r>
    <w:r>
      <w:rPr>
        <w:noProof/>
        <w:lang w:eastAsia="es-ES"/>
      </w:rPr>
      <w:drawing>
        <wp:anchor distT="0" distB="0" distL="114300" distR="114300" simplePos="0" relativeHeight="251661312" behindDoc="0" locked="0" layoutInCell="1" hidden="0" allowOverlap="1" wp14:anchorId="14CD489D" wp14:editId="22676BA7">
          <wp:simplePos x="0" y="0"/>
          <wp:positionH relativeFrom="column">
            <wp:posOffset>114300</wp:posOffset>
          </wp:positionH>
          <wp:positionV relativeFrom="paragraph">
            <wp:posOffset>137795</wp:posOffset>
          </wp:positionV>
          <wp:extent cx="1323975" cy="1000125"/>
          <wp:effectExtent l="0" t="0" r="0" b="0"/>
          <wp:wrapSquare wrapText="bothSides" distT="0" distB="0" distL="114300" distR="114300"/>
          <wp:docPr id="18529347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000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715121"/>
    <w:multiLevelType w:val="multilevel"/>
    <w:tmpl w:val="570CC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7497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1CD"/>
    <w:rsid w:val="00002EFE"/>
    <w:rsid w:val="000172D0"/>
    <w:rsid w:val="00027276"/>
    <w:rsid w:val="00095A5D"/>
    <w:rsid w:val="000A3660"/>
    <w:rsid w:val="00101658"/>
    <w:rsid w:val="00124AEA"/>
    <w:rsid w:val="00140B0B"/>
    <w:rsid w:val="001463DD"/>
    <w:rsid w:val="00175D4A"/>
    <w:rsid w:val="001B38C6"/>
    <w:rsid w:val="00201F19"/>
    <w:rsid w:val="00234FD2"/>
    <w:rsid w:val="002472BB"/>
    <w:rsid w:val="002761E2"/>
    <w:rsid w:val="002823FB"/>
    <w:rsid w:val="00287F79"/>
    <w:rsid w:val="002B403F"/>
    <w:rsid w:val="002E2B31"/>
    <w:rsid w:val="002F11CD"/>
    <w:rsid w:val="00323CD4"/>
    <w:rsid w:val="00354EEA"/>
    <w:rsid w:val="003A1333"/>
    <w:rsid w:val="003C1E29"/>
    <w:rsid w:val="003E76F7"/>
    <w:rsid w:val="003F0D67"/>
    <w:rsid w:val="003F5E25"/>
    <w:rsid w:val="00417909"/>
    <w:rsid w:val="00440D64"/>
    <w:rsid w:val="0044479D"/>
    <w:rsid w:val="00513551"/>
    <w:rsid w:val="005324AB"/>
    <w:rsid w:val="0054275E"/>
    <w:rsid w:val="00575DA0"/>
    <w:rsid w:val="005858E1"/>
    <w:rsid w:val="005A7344"/>
    <w:rsid w:val="00682843"/>
    <w:rsid w:val="006851D4"/>
    <w:rsid w:val="00690984"/>
    <w:rsid w:val="006A254F"/>
    <w:rsid w:val="006B103D"/>
    <w:rsid w:val="006C710F"/>
    <w:rsid w:val="006E0000"/>
    <w:rsid w:val="00722DCF"/>
    <w:rsid w:val="00723DEE"/>
    <w:rsid w:val="00741FDF"/>
    <w:rsid w:val="00756C70"/>
    <w:rsid w:val="007943B5"/>
    <w:rsid w:val="007B3374"/>
    <w:rsid w:val="007F6DB1"/>
    <w:rsid w:val="008014C6"/>
    <w:rsid w:val="00812340"/>
    <w:rsid w:val="008B2AA7"/>
    <w:rsid w:val="008B6C3C"/>
    <w:rsid w:val="008C08E6"/>
    <w:rsid w:val="008E69BB"/>
    <w:rsid w:val="00925430"/>
    <w:rsid w:val="009272C1"/>
    <w:rsid w:val="009D7887"/>
    <w:rsid w:val="009E261F"/>
    <w:rsid w:val="00A46036"/>
    <w:rsid w:val="00B475B7"/>
    <w:rsid w:val="00B53109"/>
    <w:rsid w:val="00B93C80"/>
    <w:rsid w:val="00BA0E95"/>
    <w:rsid w:val="00BD26E3"/>
    <w:rsid w:val="00BF1839"/>
    <w:rsid w:val="00C14A3A"/>
    <w:rsid w:val="00C400D8"/>
    <w:rsid w:val="00C46D07"/>
    <w:rsid w:val="00C8642D"/>
    <w:rsid w:val="00D44DC2"/>
    <w:rsid w:val="00D45013"/>
    <w:rsid w:val="00D55FB0"/>
    <w:rsid w:val="00D626A5"/>
    <w:rsid w:val="00D753CB"/>
    <w:rsid w:val="00DC2051"/>
    <w:rsid w:val="00DD196A"/>
    <w:rsid w:val="00E43C46"/>
    <w:rsid w:val="00E63DB0"/>
    <w:rsid w:val="00E6664C"/>
    <w:rsid w:val="00E75005"/>
    <w:rsid w:val="00E7666A"/>
    <w:rsid w:val="00EC669D"/>
    <w:rsid w:val="00F14358"/>
    <w:rsid w:val="00F41AAF"/>
    <w:rsid w:val="00F8534B"/>
    <w:rsid w:val="00F858B2"/>
    <w:rsid w:val="00FB6A67"/>
    <w:rsid w:val="00FE572D"/>
    <w:rsid w:val="00FF7BEC"/>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21BC4"/>
  <w15:docId w15:val="{319F9456-1E4C-499C-A4A4-814B94A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F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7C03A6"/>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nfasis">
    <w:name w:val="Emphasis"/>
    <w:aliases w:val="Chapeau"/>
    <w:uiPriority w:val="20"/>
    <w:qFormat/>
    <w:rsid w:val="00991C15"/>
    <w:rPr>
      <w:rFonts w:ascii="Maax Medium" w:hAnsi="Maax Medium"/>
      <w:iCs/>
      <w:sz w:val="28"/>
      <w:lang w:val="en-GB"/>
    </w:rPr>
  </w:style>
  <w:style w:type="paragraph" w:styleId="NormalWeb">
    <w:name w:val="Normal (Web)"/>
    <w:basedOn w:val="Normal"/>
    <w:uiPriority w:val="99"/>
    <w:unhideWhenUsed/>
    <w:rsid w:val="00991C15"/>
    <w:pPr>
      <w:suppressAutoHyphens/>
      <w:spacing w:before="100" w:beforeAutospacing="1" w:after="100" w:afterAutospacing="1"/>
      <w:jc w:val="both"/>
    </w:pPr>
    <w:rPr>
      <w:rFonts w:ascii="Times" w:eastAsiaTheme="minorEastAsia" w:hAnsi="Times"/>
      <w:sz w:val="20"/>
      <w:szCs w:val="20"/>
      <w:lang w:eastAsia="es-ES"/>
    </w:rPr>
  </w:style>
  <w:style w:type="paragraph" w:styleId="Subttulo">
    <w:name w:val="Subtitle"/>
    <w:aliases w:val="Intertítulo"/>
    <w:basedOn w:val="Normal"/>
    <w:next w:val="Normal"/>
    <w:link w:val="SubttuloCar"/>
    <w:uiPriority w:val="11"/>
    <w:qFormat/>
    <w:pPr>
      <w:pBdr>
        <w:top w:val="nil"/>
        <w:left w:val="nil"/>
        <w:bottom w:val="nil"/>
        <w:right w:val="nil"/>
        <w:between w:val="nil"/>
      </w:pBdr>
    </w:pPr>
    <w:rPr>
      <w:rFonts w:ascii="Maax" w:eastAsia="Maax" w:hAnsi="Maax" w:cs="Maax"/>
      <w:b/>
      <w:color w:val="000000"/>
      <w:sz w:val="20"/>
      <w:szCs w:val="20"/>
      <w:u w:val="single"/>
    </w:rPr>
  </w:style>
  <w:style w:type="character" w:customStyle="1" w:styleId="SubttuloCar">
    <w:name w:val="Subtítulo Car"/>
    <w:aliases w:val="Intertítulo Car"/>
    <w:basedOn w:val="Fuentedeprrafopredeter"/>
    <w:link w:val="Subttulo"/>
    <w:uiPriority w:val="11"/>
    <w:rsid w:val="005912E5"/>
    <w:rPr>
      <w:rFonts w:ascii="Maax" w:eastAsia="Times New Roman" w:hAnsi="Maax" w:cs="Times New Roman"/>
      <w:b/>
      <w:iCs/>
      <w:sz w:val="20"/>
      <w:szCs w:val="20"/>
      <w:u w:val="single"/>
      <w:lang w:eastAsia="es-ES"/>
    </w:rPr>
  </w:style>
  <w:style w:type="paragraph" w:styleId="Sinespaciado">
    <w:name w:val="No Spacing"/>
    <w:uiPriority w:val="1"/>
    <w:qFormat/>
    <w:rsid w:val="00991C15"/>
    <w:pPr>
      <w:suppressAutoHyphens/>
      <w:jc w:val="both"/>
    </w:pPr>
    <w:rPr>
      <w:rFonts w:ascii="Maax" w:eastAsiaTheme="minorEastAsia" w:hAnsi="Maax"/>
      <w:sz w:val="17"/>
      <w:lang w:eastAsia="es-ES"/>
    </w:rPr>
  </w:style>
  <w:style w:type="paragraph" w:styleId="Encabezado">
    <w:name w:val="header"/>
    <w:basedOn w:val="Normal"/>
    <w:link w:val="EncabezadoCar"/>
    <w:uiPriority w:val="99"/>
    <w:unhideWhenUsed/>
    <w:rsid w:val="00991C15"/>
    <w:pPr>
      <w:tabs>
        <w:tab w:val="center" w:pos="4419"/>
        <w:tab w:val="right" w:pos="8838"/>
      </w:tabs>
      <w:suppressAutoHyphens/>
      <w:jc w:val="both"/>
    </w:pPr>
    <w:rPr>
      <w:rFonts w:ascii="Maax" w:eastAsiaTheme="minorEastAsia" w:hAnsi="Maax" w:cstheme="minorBidi"/>
      <w:lang w:eastAsia="es-ES"/>
    </w:rPr>
  </w:style>
  <w:style w:type="character" w:customStyle="1" w:styleId="EncabezadoCar">
    <w:name w:val="Encabezado Car"/>
    <w:basedOn w:val="Fuentedeprrafopredeter"/>
    <w:link w:val="Encabezado"/>
    <w:uiPriority w:val="99"/>
    <w:rsid w:val="00991C15"/>
    <w:rPr>
      <w:rFonts w:ascii="Maax" w:eastAsiaTheme="minorEastAsia" w:hAnsi="Maax"/>
      <w:sz w:val="24"/>
      <w:szCs w:val="24"/>
      <w:lang w:val="en-GB" w:eastAsia="es-ES"/>
    </w:rPr>
  </w:style>
  <w:style w:type="character" w:styleId="Refdecomentario">
    <w:name w:val="annotation reference"/>
    <w:basedOn w:val="Fuentedeprrafopredeter"/>
    <w:uiPriority w:val="99"/>
    <w:semiHidden/>
    <w:unhideWhenUsed/>
    <w:rsid w:val="00991C15"/>
    <w:rPr>
      <w:sz w:val="16"/>
      <w:szCs w:val="16"/>
    </w:rPr>
  </w:style>
  <w:style w:type="paragraph" w:styleId="Textocomentario">
    <w:name w:val="annotation text"/>
    <w:basedOn w:val="Normal"/>
    <w:link w:val="TextocomentarioCar"/>
    <w:uiPriority w:val="99"/>
    <w:unhideWhenUsed/>
    <w:rsid w:val="00991C15"/>
    <w:pPr>
      <w:suppressAutoHyphens/>
      <w:spacing w:after="204"/>
      <w:jc w:val="both"/>
    </w:pPr>
    <w:rPr>
      <w:rFonts w:ascii="Maax" w:eastAsiaTheme="minorEastAsia" w:hAnsi="Maax" w:cstheme="minorBidi"/>
      <w:sz w:val="20"/>
      <w:szCs w:val="20"/>
      <w:lang w:eastAsia="es-ES"/>
    </w:rPr>
  </w:style>
  <w:style w:type="character" w:customStyle="1" w:styleId="TextocomentarioCar">
    <w:name w:val="Texto comentario Car"/>
    <w:basedOn w:val="Fuentedeprrafopredeter"/>
    <w:link w:val="Textocomentario"/>
    <w:uiPriority w:val="99"/>
    <w:rsid w:val="00991C15"/>
    <w:rPr>
      <w:rFonts w:ascii="Maax" w:eastAsiaTheme="minorEastAsia" w:hAnsi="Maax"/>
      <w:sz w:val="20"/>
      <w:szCs w:val="20"/>
      <w:lang w:val="en-GB" w:eastAsia="es-ES"/>
    </w:rPr>
  </w:style>
  <w:style w:type="paragraph" w:customStyle="1" w:styleId="xmsonormal">
    <w:name w:val="x_msonormal"/>
    <w:basedOn w:val="Normal"/>
    <w:rsid w:val="00991C15"/>
    <w:pPr>
      <w:spacing w:before="100" w:beforeAutospacing="1" w:after="100" w:afterAutospacing="1"/>
    </w:pPr>
    <w:rPr>
      <w:lang w:eastAsia="es-ES"/>
    </w:rPr>
  </w:style>
  <w:style w:type="paragraph" w:customStyle="1" w:styleId="Pa9">
    <w:name w:val="Pa9"/>
    <w:basedOn w:val="Normal"/>
    <w:next w:val="Normal"/>
    <w:uiPriority w:val="99"/>
    <w:rsid w:val="00991C15"/>
    <w:pPr>
      <w:autoSpaceDE w:val="0"/>
      <w:autoSpaceDN w:val="0"/>
      <w:adjustRightInd w:val="0"/>
      <w:spacing w:line="241" w:lineRule="atLeast"/>
    </w:pPr>
    <w:rPr>
      <w:rFonts w:ascii="Trade Gothic LT Std Bold" w:eastAsiaTheme="minorEastAsia" w:hAnsi="Trade Gothic LT Std Bold" w:cstheme="minorBidi"/>
      <w:lang w:eastAsia="es-ES"/>
    </w:rPr>
  </w:style>
  <w:style w:type="character" w:customStyle="1" w:styleId="A8">
    <w:name w:val="A8"/>
    <w:uiPriority w:val="99"/>
    <w:rsid w:val="00991C15"/>
    <w:rPr>
      <w:rFonts w:cs="Trade Gothic LT Std Bold"/>
      <w:b/>
      <w:bCs/>
      <w:color w:val="000000"/>
      <w:sz w:val="22"/>
      <w:szCs w:val="22"/>
    </w:rPr>
  </w:style>
  <w:style w:type="character" w:customStyle="1" w:styleId="A6">
    <w:name w:val="A6"/>
    <w:uiPriority w:val="99"/>
    <w:rsid w:val="00991C15"/>
    <w:rPr>
      <w:rFonts w:ascii="Maax" w:hAnsi="Maax" w:cs="Maax"/>
      <w:color w:val="000000"/>
      <w:sz w:val="17"/>
      <w:szCs w:val="17"/>
    </w:rPr>
  </w:style>
  <w:style w:type="paragraph" w:styleId="Textodeglobo">
    <w:name w:val="Balloon Text"/>
    <w:basedOn w:val="Normal"/>
    <w:link w:val="TextodegloboCar"/>
    <w:uiPriority w:val="99"/>
    <w:semiHidden/>
    <w:unhideWhenUsed/>
    <w:rsid w:val="00991C15"/>
    <w:pPr>
      <w:suppressAutoHyphens/>
      <w:jc w:val="both"/>
    </w:pPr>
    <w:rPr>
      <w:rFonts w:ascii="Segoe UI" w:eastAsiaTheme="minorEastAsia" w:hAnsi="Segoe UI" w:cs="Segoe UI"/>
      <w:sz w:val="18"/>
      <w:szCs w:val="18"/>
      <w:lang w:eastAsia="es-ES"/>
    </w:rPr>
  </w:style>
  <w:style w:type="character" w:customStyle="1" w:styleId="TextodegloboCar">
    <w:name w:val="Texto de globo Car"/>
    <w:basedOn w:val="Fuentedeprrafopredeter"/>
    <w:link w:val="Textodeglobo"/>
    <w:uiPriority w:val="99"/>
    <w:semiHidden/>
    <w:rsid w:val="00991C15"/>
    <w:rPr>
      <w:rFonts w:ascii="Segoe UI" w:eastAsiaTheme="minorEastAsia" w:hAnsi="Segoe UI" w:cs="Segoe UI"/>
      <w:sz w:val="18"/>
      <w:szCs w:val="18"/>
      <w:lang w:val="en-GB" w:eastAsia="es-ES"/>
    </w:rPr>
  </w:style>
  <w:style w:type="paragraph" w:styleId="Asuntodelcomentario">
    <w:name w:val="annotation subject"/>
    <w:basedOn w:val="Textocomentario"/>
    <w:next w:val="Textocomentario"/>
    <w:link w:val="AsuntodelcomentarioCar"/>
    <w:uiPriority w:val="99"/>
    <w:semiHidden/>
    <w:unhideWhenUsed/>
    <w:rsid w:val="00B84A82"/>
    <w:rPr>
      <w:b/>
      <w:bCs/>
    </w:rPr>
  </w:style>
  <w:style w:type="character" w:customStyle="1" w:styleId="AsuntodelcomentarioCar">
    <w:name w:val="Asunto del comentario Car"/>
    <w:basedOn w:val="TextocomentarioCar"/>
    <w:link w:val="Asuntodelcomentario"/>
    <w:uiPriority w:val="99"/>
    <w:semiHidden/>
    <w:rsid w:val="00B84A82"/>
    <w:rPr>
      <w:rFonts w:ascii="Maax" w:eastAsiaTheme="minorEastAsia" w:hAnsi="Maax"/>
      <w:b/>
      <w:bCs/>
      <w:sz w:val="20"/>
      <w:szCs w:val="20"/>
      <w:lang w:val="en-GB" w:eastAsia="es-ES"/>
    </w:rPr>
  </w:style>
  <w:style w:type="character" w:styleId="Textoennegrita">
    <w:name w:val="Strong"/>
    <w:basedOn w:val="Fuentedeprrafopredeter"/>
    <w:uiPriority w:val="22"/>
    <w:qFormat/>
    <w:rsid w:val="003458BD"/>
    <w:rPr>
      <w:b/>
      <w:bCs/>
    </w:rPr>
  </w:style>
  <w:style w:type="paragraph" w:customStyle="1" w:styleId="Pa0">
    <w:name w:val="Pa0"/>
    <w:basedOn w:val="Normal"/>
    <w:next w:val="Normal"/>
    <w:uiPriority w:val="99"/>
    <w:rsid w:val="004D582E"/>
    <w:pPr>
      <w:autoSpaceDE w:val="0"/>
      <w:autoSpaceDN w:val="0"/>
      <w:adjustRightInd w:val="0"/>
      <w:spacing w:line="221" w:lineRule="atLeast"/>
    </w:pPr>
    <w:rPr>
      <w:rFonts w:ascii="Maax" w:eastAsiaTheme="minorHAnsi" w:hAnsi="Maax" w:cstheme="minorBidi"/>
    </w:rPr>
  </w:style>
  <w:style w:type="character" w:customStyle="1" w:styleId="A0">
    <w:name w:val="A0"/>
    <w:uiPriority w:val="99"/>
    <w:rsid w:val="004D582E"/>
    <w:rPr>
      <w:rFonts w:cs="Maax"/>
      <w:color w:val="000000"/>
      <w:sz w:val="16"/>
      <w:szCs w:val="16"/>
    </w:rPr>
  </w:style>
  <w:style w:type="character" w:styleId="Hipervnculo">
    <w:name w:val="Hyperlink"/>
    <w:basedOn w:val="Fuentedeprrafopredeter"/>
    <w:uiPriority w:val="99"/>
    <w:unhideWhenUsed/>
    <w:rsid w:val="003A192A"/>
    <w:rPr>
      <w:color w:val="0563C1" w:themeColor="hyperlink"/>
      <w:u w:val="single"/>
    </w:rPr>
  </w:style>
  <w:style w:type="character" w:customStyle="1" w:styleId="UnresolvedMention1">
    <w:name w:val="Unresolved Mention1"/>
    <w:basedOn w:val="Fuentedeprrafopredeter"/>
    <w:uiPriority w:val="99"/>
    <w:semiHidden/>
    <w:unhideWhenUsed/>
    <w:rsid w:val="003A192A"/>
    <w:rPr>
      <w:color w:val="605E5C"/>
      <w:shd w:val="clear" w:color="auto" w:fill="E1DFDD"/>
    </w:rPr>
  </w:style>
  <w:style w:type="paragraph" w:styleId="Piedepgina">
    <w:name w:val="footer"/>
    <w:basedOn w:val="Normal"/>
    <w:link w:val="PiedepginaCar"/>
    <w:uiPriority w:val="99"/>
    <w:unhideWhenUsed/>
    <w:rsid w:val="009F6481"/>
    <w:pPr>
      <w:tabs>
        <w:tab w:val="center" w:pos="4680"/>
        <w:tab w:val="right" w:pos="9360"/>
      </w:tabs>
      <w:suppressAutoHyphens/>
      <w:jc w:val="both"/>
    </w:pPr>
    <w:rPr>
      <w:rFonts w:ascii="Maax" w:eastAsiaTheme="minorEastAsia" w:hAnsi="Maax" w:cstheme="minorBidi"/>
      <w:lang w:eastAsia="es-ES"/>
    </w:rPr>
  </w:style>
  <w:style w:type="character" w:customStyle="1" w:styleId="PiedepginaCar">
    <w:name w:val="Pie de página Car"/>
    <w:basedOn w:val="Fuentedeprrafopredeter"/>
    <w:link w:val="Piedepgina"/>
    <w:uiPriority w:val="99"/>
    <w:rsid w:val="009F6481"/>
    <w:rPr>
      <w:rFonts w:ascii="Maax" w:eastAsiaTheme="minorEastAsia" w:hAnsi="Maax"/>
      <w:sz w:val="24"/>
      <w:szCs w:val="24"/>
      <w:lang w:val="en-GB" w:eastAsia="es-ES"/>
    </w:rPr>
  </w:style>
  <w:style w:type="character" w:styleId="Nmerodepgina">
    <w:name w:val="page number"/>
    <w:basedOn w:val="Fuentedeprrafopredeter"/>
    <w:uiPriority w:val="99"/>
    <w:semiHidden/>
    <w:unhideWhenUsed/>
    <w:rsid w:val="009F6481"/>
  </w:style>
  <w:style w:type="paragraph" w:styleId="Revisin">
    <w:name w:val="Revision"/>
    <w:hidden/>
    <w:uiPriority w:val="99"/>
    <w:semiHidden/>
    <w:rsid w:val="00892E01"/>
    <w:rPr>
      <w:rFonts w:ascii="Maax" w:eastAsiaTheme="minorEastAsia" w:hAnsi="Maax"/>
      <w:lang w:eastAsia="es-ES"/>
    </w:rPr>
  </w:style>
  <w:style w:type="paragraph" w:styleId="HTMLconformatoprevio">
    <w:name w:val="HTML Preformatted"/>
    <w:basedOn w:val="Normal"/>
    <w:link w:val="HTMLconformatoprevioCar"/>
    <w:uiPriority w:val="99"/>
    <w:unhideWhenUsed/>
    <w:rsid w:val="007C0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C03A6"/>
    <w:rPr>
      <w:rFonts w:ascii="Courier New" w:eastAsia="Times New Roman" w:hAnsi="Courier New" w:cs="Courier New"/>
      <w:sz w:val="20"/>
      <w:szCs w:val="20"/>
      <w:lang w:val="en-GB"/>
    </w:rPr>
  </w:style>
  <w:style w:type="character" w:customStyle="1" w:styleId="y2iqfc">
    <w:name w:val="y2iqfc"/>
    <w:basedOn w:val="Fuentedeprrafopredeter"/>
    <w:rsid w:val="007C03A6"/>
  </w:style>
  <w:style w:type="character" w:customStyle="1" w:styleId="Ttulo3Car">
    <w:name w:val="Título 3 Car"/>
    <w:basedOn w:val="Fuentedeprrafopredeter"/>
    <w:link w:val="Ttulo3"/>
    <w:uiPriority w:val="9"/>
    <w:rsid w:val="007C03A6"/>
    <w:rPr>
      <w:rFonts w:ascii="Times New Roman" w:eastAsia="Times New Roman" w:hAnsi="Times New Roman" w:cs="Times New Roman"/>
      <w:b/>
      <w:bCs/>
      <w:sz w:val="27"/>
      <w:szCs w:val="27"/>
      <w:lang w:val="en-GB"/>
    </w:rPr>
  </w:style>
  <w:style w:type="character" w:styleId="CitaHTML">
    <w:name w:val="HTML Cite"/>
    <w:basedOn w:val="Fuentedeprrafopredeter"/>
    <w:uiPriority w:val="99"/>
    <w:semiHidden/>
    <w:unhideWhenUsed/>
    <w:rsid w:val="007C03A6"/>
    <w:rPr>
      <w:i/>
      <w:iCs/>
    </w:rPr>
  </w:style>
  <w:style w:type="character" w:customStyle="1" w:styleId="UnresolvedMention2">
    <w:name w:val="Unresolved Mention2"/>
    <w:basedOn w:val="Fuentedeprrafopredeter"/>
    <w:uiPriority w:val="99"/>
    <w:semiHidden/>
    <w:unhideWhenUsed/>
    <w:rsid w:val="00B47C50"/>
    <w:rPr>
      <w:color w:val="605E5C"/>
      <w:shd w:val="clear" w:color="auto" w:fill="E1DFDD"/>
    </w:rPr>
  </w:style>
  <w:style w:type="paragraph" w:styleId="Prrafodelista">
    <w:name w:val="List Paragraph"/>
    <w:basedOn w:val="Normal"/>
    <w:uiPriority w:val="34"/>
    <w:qFormat/>
    <w:rsid w:val="00427877"/>
    <w:pPr>
      <w:ind w:left="720"/>
      <w:contextualSpacing/>
    </w:pPr>
  </w:style>
  <w:style w:type="character" w:customStyle="1" w:styleId="Mencinsinresolver1">
    <w:name w:val="Mención sin resolver1"/>
    <w:basedOn w:val="Fuentedeprrafopredeter"/>
    <w:uiPriority w:val="99"/>
    <w:semiHidden/>
    <w:unhideWhenUsed/>
    <w:rsid w:val="00F63E95"/>
    <w:rPr>
      <w:color w:val="605E5C"/>
      <w:shd w:val="clear" w:color="auto" w:fill="E1DFDD"/>
    </w:rPr>
  </w:style>
  <w:style w:type="character" w:customStyle="1" w:styleId="UnresolvedMention3">
    <w:name w:val="Unresolved Mention3"/>
    <w:basedOn w:val="Fuentedeprrafopredeter"/>
    <w:uiPriority w:val="99"/>
    <w:semiHidden/>
    <w:unhideWhenUsed/>
    <w:rsid w:val="00591A73"/>
    <w:rPr>
      <w:color w:val="605E5C"/>
      <w:shd w:val="clear" w:color="auto" w:fill="E1DFDD"/>
    </w:rPr>
  </w:style>
  <w:style w:type="paragraph" w:styleId="Descripcin">
    <w:name w:val="caption"/>
    <w:basedOn w:val="Normal"/>
    <w:next w:val="Normal"/>
    <w:uiPriority w:val="35"/>
    <w:unhideWhenUsed/>
    <w:qFormat/>
    <w:rsid w:val="00397D2E"/>
    <w:pPr>
      <w:spacing w:after="200"/>
    </w:pPr>
    <w:rPr>
      <w:i/>
      <w:iCs/>
      <w:color w:val="44546A" w:themeColor="text2"/>
      <w:sz w:val="18"/>
      <w:szCs w:val="18"/>
    </w:rPr>
  </w:style>
  <w:style w:type="paragraph" w:customStyle="1" w:styleId="BasicParagraph">
    <w:name w:val="[Basic Paragraph]"/>
    <w:basedOn w:val="Normal"/>
    <w:uiPriority w:val="99"/>
    <w:rsid w:val="00E32FDA"/>
    <w:pPr>
      <w:autoSpaceDE w:val="0"/>
      <w:autoSpaceDN w:val="0"/>
      <w:adjustRightInd w:val="0"/>
      <w:spacing w:line="288" w:lineRule="auto"/>
      <w:textAlignment w:val="center"/>
    </w:pPr>
    <w:rPr>
      <w:rFonts w:ascii="MinionPro-Regular" w:eastAsiaTheme="minorHAnsi" w:hAnsi="MinionPro-Regular" w:cs="MinionPro-Regular"/>
      <w:color w:val="000000"/>
      <w:lang w:val="en-US"/>
    </w:rPr>
  </w:style>
  <w:style w:type="character" w:customStyle="1" w:styleId="ui-provider">
    <w:name w:val="ui-provider"/>
    <w:basedOn w:val="Fuentedeprrafopredeter"/>
    <w:rsid w:val="008C31D7"/>
  </w:style>
  <w:style w:type="paragraph" w:customStyle="1" w:styleId="pf0">
    <w:name w:val="pf0"/>
    <w:basedOn w:val="Normal"/>
    <w:rsid w:val="00EE4931"/>
    <w:pPr>
      <w:spacing w:before="100" w:beforeAutospacing="1" w:after="100" w:afterAutospacing="1"/>
    </w:pPr>
    <w:rPr>
      <w:lang w:eastAsia="en-GB"/>
    </w:rPr>
  </w:style>
  <w:style w:type="character" w:customStyle="1" w:styleId="cf01">
    <w:name w:val="cf01"/>
    <w:basedOn w:val="Fuentedeprrafopredeter"/>
    <w:rsid w:val="00EE4931"/>
    <w:rPr>
      <w:rFonts w:ascii="Segoe UI" w:hAnsi="Segoe UI" w:cs="Segoe UI" w:hint="default"/>
      <w:sz w:val="18"/>
      <w:szCs w:val="18"/>
    </w:rPr>
  </w:style>
  <w:style w:type="paragraph" w:customStyle="1" w:styleId="p1">
    <w:name w:val="p1"/>
    <w:basedOn w:val="Normal"/>
    <w:uiPriority w:val="99"/>
    <w:rsid w:val="00B66A14"/>
    <w:pPr>
      <w:spacing w:before="100" w:beforeAutospacing="1" w:after="100" w:afterAutospacing="1"/>
    </w:pPr>
    <w:rPr>
      <w:rFonts w:eastAsiaTheme="minorHAnsi"/>
      <w:lang w:eastAsia="en-GB"/>
    </w:rPr>
  </w:style>
  <w:style w:type="character" w:customStyle="1" w:styleId="s1">
    <w:name w:val="s1"/>
    <w:basedOn w:val="Fuentedeprrafopredeter"/>
    <w:rsid w:val="00B66A14"/>
  </w:style>
  <w:style w:type="character" w:customStyle="1" w:styleId="UnresolvedMention4">
    <w:name w:val="Unresolved Mention4"/>
    <w:basedOn w:val="Fuentedeprrafopredeter"/>
    <w:uiPriority w:val="99"/>
    <w:semiHidden/>
    <w:unhideWhenUsed/>
    <w:rsid w:val="00CD642B"/>
    <w:rPr>
      <w:color w:val="605E5C"/>
      <w:shd w:val="clear" w:color="auto" w:fill="E1DFDD"/>
    </w:rPr>
  </w:style>
  <w:style w:type="character" w:styleId="Hipervnculovisitado">
    <w:name w:val="FollowedHyperlink"/>
    <w:basedOn w:val="Fuentedeprrafopredeter"/>
    <w:uiPriority w:val="99"/>
    <w:semiHidden/>
    <w:unhideWhenUsed/>
    <w:rsid w:val="00CD64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cagigas@fundacionbotin.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b62104-6b79-401a-9bb0-be4fa882cd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53EC20A8258D24F904609BB87DD6445" ma:contentTypeVersion="18" ma:contentTypeDescription="Crear nuevo documento." ma:contentTypeScope="" ma:versionID="d47990bee9964c4eeb4f778df3b49518">
  <xsd:schema xmlns:xsd="http://www.w3.org/2001/XMLSchema" xmlns:xs="http://www.w3.org/2001/XMLSchema" xmlns:p="http://schemas.microsoft.com/office/2006/metadata/properties" xmlns:ns3="fab62104-6b79-401a-9bb0-be4fa882cdf3" xmlns:ns4="464a7ae2-12bb-4145-9d3d-30311a696457" targetNamespace="http://schemas.microsoft.com/office/2006/metadata/properties" ma:root="true" ma:fieldsID="bac4e5444217a85bbf1eca2b91a25f5f" ns3:_="" ns4:_="">
    <xsd:import namespace="fab62104-6b79-401a-9bb0-be4fa882cdf3"/>
    <xsd:import namespace="464a7ae2-12bb-4145-9d3d-30311a6964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62104-6b79-401a-9bb0-be4fa882c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a7ae2-12bb-4145-9d3d-30311a69645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5+BWAfg+zr2al7zWFCecVPo7Q==">CgMxLjAyCGguZ2pkZ3hzOAByITE1Z2xjZ0RUeUdqYXE2UXducWdjdVpCYkUtNmEyeU80YQ==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C79A8-748B-41EB-BFD2-548AF266DB7D}">
  <ds:schemaRefs>
    <ds:schemaRef ds:uri="http://schemas.microsoft.com/office/2006/metadata/properties"/>
    <ds:schemaRef ds:uri="http://schemas.microsoft.com/office/infopath/2007/PartnerControls"/>
    <ds:schemaRef ds:uri="fab62104-6b79-401a-9bb0-be4fa882cdf3"/>
  </ds:schemaRefs>
</ds:datastoreItem>
</file>

<file path=customXml/itemProps2.xml><?xml version="1.0" encoding="utf-8"?>
<ds:datastoreItem xmlns:ds="http://schemas.openxmlformats.org/officeDocument/2006/customXml" ds:itemID="{A122953B-EB16-4A34-8691-699AB8A116DD}">
  <ds:schemaRefs>
    <ds:schemaRef ds:uri="http://schemas.microsoft.com/sharepoint/v3/contenttype/forms"/>
  </ds:schemaRefs>
</ds:datastoreItem>
</file>

<file path=customXml/itemProps3.xml><?xml version="1.0" encoding="utf-8"?>
<ds:datastoreItem xmlns:ds="http://schemas.openxmlformats.org/officeDocument/2006/customXml" ds:itemID="{DC8421FD-E99D-4B84-943B-0C2F0F98B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62104-6b79-401a-9bb0-be4fa882cdf3"/>
    <ds:schemaRef ds:uri="464a7ae2-12bb-4145-9d3d-30311a696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2A44A01-EDC3-4D87-BDD3-116181E2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1516</Words>
  <Characters>8341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Salvadó</dc:creator>
  <cp:lastModifiedBy>Isabel Parras</cp:lastModifiedBy>
  <cp:revision>2</cp:revision>
  <dcterms:created xsi:type="dcterms:W3CDTF">2024-05-10T12:19:00Z</dcterms:created>
  <dcterms:modified xsi:type="dcterms:W3CDTF">2024-05-10T12:19:00Z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0x010100F53EC20A8258D24F904609BB87DD6445</vt:lpwstr>
  </property>
</Properties>
</file>